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220" w14:textId="38D20F0D" w:rsidR="00260035" w:rsidRPr="00B767D6" w:rsidRDefault="00DD5C16" w:rsidP="005C7569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Załącznik do Uchwały</w:t>
      </w:r>
      <w:r w:rsidR="007B55C6" w:rsidRPr="00B767D6">
        <w:rPr>
          <w:rFonts w:ascii="Arial" w:hAnsi="Arial" w:cs="Arial"/>
          <w:sz w:val="24"/>
          <w:szCs w:val="24"/>
        </w:rPr>
        <w:t xml:space="preserve"> </w:t>
      </w:r>
      <w:r w:rsidR="00E05393" w:rsidRPr="00B767D6">
        <w:rPr>
          <w:rFonts w:ascii="Arial" w:hAnsi="Arial" w:cs="Arial"/>
          <w:sz w:val="24"/>
          <w:szCs w:val="24"/>
        </w:rPr>
        <w:t>Nr</w:t>
      </w:r>
      <w:r w:rsidR="00C57DAA" w:rsidRPr="00B767D6">
        <w:rPr>
          <w:rFonts w:ascii="Arial" w:hAnsi="Arial" w:cs="Arial"/>
          <w:sz w:val="24"/>
          <w:szCs w:val="24"/>
        </w:rPr>
        <w:t xml:space="preserve"> </w:t>
      </w:r>
      <w:r w:rsidR="005C7569">
        <w:rPr>
          <w:rFonts w:ascii="Arial" w:hAnsi="Arial" w:cs="Arial"/>
          <w:sz w:val="24"/>
          <w:szCs w:val="24"/>
        </w:rPr>
        <w:t>370</w:t>
      </w:r>
      <w:r w:rsidR="00866A84">
        <w:rPr>
          <w:rFonts w:ascii="Arial" w:hAnsi="Arial" w:cs="Arial"/>
          <w:sz w:val="24"/>
          <w:szCs w:val="24"/>
        </w:rPr>
        <w:t> </w:t>
      </w:r>
      <w:r w:rsidR="00260035" w:rsidRPr="00B767D6">
        <w:rPr>
          <w:rFonts w:ascii="Arial" w:hAnsi="Arial" w:cs="Arial"/>
          <w:sz w:val="24"/>
          <w:szCs w:val="24"/>
        </w:rPr>
        <w:t>/</w:t>
      </w:r>
      <w:r w:rsidR="00866A84">
        <w:rPr>
          <w:rFonts w:ascii="Arial" w:hAnsi="Arial" w:cs="Arial"/>
          <w:sz w:val="24"/>
          <w:szCs w:val="24"/>
        </w:rPr>
        <w:t> </w:t>
      </w:r>
      <w:r w:rsidR="005C7569">
        <w:rPr>
          <w:rFonts w:ascii="Arial" w:hAnsi="Arial" w:cs="Arial"/>
          <w:sz w:val="24"/>
          <w:szCs w:val="24"/>
        </w:rPr>
        <w:t>7417</w:t>
      </w:r>
      <w:r w:rsidR="00866A84">
        <w:rPr>
          <w:rFonts w:ascii="Arial" w:hAnsi="Arial" w:cs="Arial"/>
          <w:sz w:val="24"/>
          <w:szCs w:val="24"/>
        </w:rPr>
        <w:t> </w:t>
      </w:r>
      <w:r w:rsidR="00260035" w:rsidRPr="00B767D6">
        <w:rPr>
          <w:rFonts w:ascii="Arial" w:hAnsi="Arial" w:cs="Arial"/>
          <w:sz w:val="24"/>
          <w:szCs w:val="24"/>
        </w:rPr>
        <w:t>/</w:t>
      </w:r>
      <w:r w:rsidR="00866A84">
        <w:rPr>
          <w:rFonts w:ascii="Arial" w:hAnsi="Arial" w:cs="Arial"/>
          <w:sz w:val="24"/>
          <w:szCs w:val="24"/>
        </w:rPr>
        <w:t> </w:t>
      </w:r>
      <w:r w:rsidR="00C57DAA" w:rsidRPr="00B767D6">
        <w:rPr>
          <w:rFonts w:ascii="Arial" w:hAnsi="Arial" w:cs="Arial"/>
          <w:sz w:val="24"/>
          <w:szCs w:val="24"/>
        </w:rPr>
        <w:t>2</w:t>
      </w:r>
      <w:r w:rsidR="00372D8C">
        <w:rPr>
          <w:rFonts w:ascii="Arial" w:hAnsi="Arial" w:cs="Arial"/>
          <w:sz w:val="24"/>
          <w:szCs w:val="24"/>
        </w:rPr>
        <w:t>2</w:t>
      </w:r>
      <w:r w:rsidR="00C57DAA" w:rsidRPr="00B767D6">
        <w:rPr>
          <w:rFonts w:ascii="Arial" w:hAnsi="Arial" w:cs="Arial"/>
          <w:sz w:val="24"/>
          <w:szCs w:val="24"/>
        </w:rPr>
        <w:t xml:space="preserve"> </w:t>
      </w:r>
    </w:p>
    <w:p w14:paraId="6C1B1C7A" w14:textId="287DFBD7" w:rsidR="00994D58" w:rsidRPr="00B767D6" w:rsidRDefault="00DD5C16" w:rsidP="005C7569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Zarządu Województwa Podkarpackiego </w:t>
      </w:r>
      <w:r w:rsidR="009F3A94" w:rsidRPr="00B767D6">
        <w:rPr>
          <w:rFonts w:ascii="Arial" w:hAnsi="Arial" w:cs="Arial"/>
          <w:sz w:val="24"/>
          <w:szCs w:val="24"/>
        </w:rPr>
        <w:t>w</w:t>
      </w:r>
      <w:r w:rsidR="00994D58" w:rsidRPr="00B767D6">
        <w:rPr>
          <w:rFonts w:ascii="Arial" w:hAnsi="Arial" w:cs="Arial"/>
          <w:sz w:val="24"/>
          <w:szCs w:val="24"/>
        </w:rPr>
        <w:t> Rzeszowie</w:t>
      </w:r>
    </w:p>
    <w:p w14:paraId="5CEDE5FE" w14:textId="1BC5D0D5" w:rsidR="00E05393" w:rsidRPr="00B767D6" w:rsidRDefault="00DD5C16" w:rsidP="005C7569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 </w:t>
      </w:r>
      <w:r w:rsidR="00CA0B92" w:rsidRPr="00B767D6">
        <w:rPr>
          <w:rFonts w:ascii="Arial" w:hAnsi="Arial" w:cs="Arial"/>
          <w:sz w:val="24"/>
          <w:szCs w:val="24"/>
        </w:rPr>
        <w:t xml:space="preserve">dnia </w:t>
      </w:r>
      <w:r w:rsidR="005C7569">
        <w:rPr>
          <w:rFonts w:ascii="Arial" w:hAnsi="Arial" w:cs="Arial"/>
          <w:sz w:val="24"/>
          <w:szCs w:val="24"/>
        </w:rPr>
        <w:t>22 marca</w:t>
      </w:r>
      <w:r w:rsidR="00CA0B92">
        <w:rPr>
          <w:rFonts w:ascii="Arial" w:hAnsi="Arial" w:cs="Arial"/>
          <w:sz w:val="24"/>
          <w:szCs w:val="24"/>
        </w:rPr>
        <w:t xml:space="preserve"> 2022 </w:t>
      </w:r>
      <w:r w:rsidR="00C57DAA" w:rsidRPr="00B767D6">
        <w:rPr>
          <w:rFonts w:ascii="Arial" w:hAnsi="Arial" w:cs="Arial"/>
          <w:sz w:val="24"/>
          <w:szCs w:val="24"/>
        </w:rPr>
        <w:t>r</w:t>
      </w:r>
      <w:r w:rsidR="00260035" w:rsidRPr="00B767D6">
        <w:rPr>
          <w:rFonts w:ascii="Arial" w:hAnsi="Arial" w:cs="Arial"/>
          <w:sz w:val="24"/>
          <w:szCs w:val="24"/>
        </w:rPr>
        <w:t>.</w:t>
      </w:r>
    </w:p>
    <w:p w14:paraId="0572EAD7" w14:textId="2261A856" w:rsidR="00BC5F75" w:rsidRPr="00BB3974" w:rsidRDefault="00DD5C16" w:rsidP="009D0B13">
      <w:pPr>
        <w:pStyle w:val="Tytu"/>
        <w:spacing w:before="6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974">
        <w:rPr>
          <w:rFonts w:ascii="Arial" w:hAnsi="Arial" w:cs="Arial"/>
          <w:b/>
          <w:bCs/>
          <w:sz w:val="24"/>
          <w:szCs w:val="24"/>
        </w:rPr>
        <w:t>Zarząd Województwa Podkarpackiego</w:t>
      </w:r>
      <w:r w:rsidR="00FF2063" w:rsidRPr="00BB3974">
        <w:rPr>
          <w:rFonts w:ascii="Arial" w:hAnsi="Arial" w:cs="Arial"/>
          <w:b/>
          <w:bCs/>
          <w:sz w:val="24"/>
          <w:szCs w:val="24"/>
        </w:rPr>
        <w:t xml:space="preserve"> w Rzeszowie</w:t>
      </w:r>
      <w:bookmarkStart w:id="0" w:name="_Hlk354185"/>
      <w:r w:rsidR="002F1D27" w:rsidRPr="00BB3974">
        <w:rPr>
          <w:rFonts w:ascii="Arial" w:hAnsi="Arial" w:cs="Arial"/>
          <w:b/>
          <w:bCs/>
          <w:sz w:val="24"/>
          <w:szCs w:val="24"/>
        </w:rPr>
        <w:br/>
      </w:r>
      <w:r w:rsidRPr="00BB3974">
        <w:rPr>
          <w:rFonts w:ascii="Arial" w:hAnsi="Arial" w:cs="Arial"/>
          <w:b/>
          <w:bCs/>
          <w:sz w:val="24"/>
          <w:szCs w:val="24"/>
        </w:rPr>
        <w:t>ogłasza o</w:t>
      </w:r>
      <w:r w:rsidR="00D55E4C" w:rsidRPr="00BB3974">
        <w:rPr>
          <w:rFonts w:ascii="Arial" w:hAnsi="Arial" w:cs="Arial"/>
          <w:b/>
          <w:bCs/>
          <w:sz w:val="24"/>
          <w:szCs w:val="24"/>
        </w:rPr>
        <w:t xml:space="preserve">twarty konkurs ofert </w:t>
      </w:r>
      <w:bookmarkStart w:id="1" w:name="_Hlk27042538"/>
      <w:r w:rsidR="00D55E4C" w:rsidRPr="00BB3974">
        <w:rPr>
          <w:rFonts w:ascii="Arial" w:hAnsi="Arial" w:cs="Arial"/>
          <w:b/>
          <w:bCs/>
          <w:sz w:val="24"/>
          <w:szCs w:val="24"/>
        </w:rPr>
        <w:t xml:space="preserve">na </w:t>
      </w:r>
      <w:bookmarkStart w:id="2" w:name="_Hlk27217669"/>
      <w:r w:rsidR="00D55E4C" w:rsidRPr="00BB3974">
        <w:rPr>
          <w:rFonts w:ascii="Arial" w:hAnsi="Arial" w:cs="Arial"/>
          <w:b/>
          <w:bCs/>
          <w:sz w:val="24"/>
          <w:szCs w:val="24"/>
        </w:rPr>
        <w:t>realizację zadań publiczn</w:t>
      </w:r>
      <w:r w:rsidR="00B769EC" w:rsidRPr="00BB3974">
        <w:rPr>
          <w:rFonts w:ascii="Arial" w:hAnsi="Arial" w:cs="Arial"/>
          <w:b/>
          <w:bCs/>
          <w:sz w:val="24"/>
          <w:szCs w:val="24"/>
        </w:rPr>
        <w:t xml:space="preserve">ych </w:t>
      </w:r>
      <w:r w:rsidR="002F1D27" w:rsidRPr="00BB3974">
        <w:rPr>
          <w:rFonts w:ascii="Arial" w:hAnsi="Arial" w:cs="Arial"/>
          <w:b/>
          <w:bCs/>
          <w:sz w:val="24"/>
          <w:szCs w:val="24"/>
        </w:rPr>
        <w:br/>
      </w:r>
      <w:r w:rsidR="00B769EC" w:rsidRPr="00BB3974">
        <w:rPr>
          <w:rFonts w:ascii="Arial" w:hAnsi="Arial" w:cs="Arial"/>
          <w:b/>
          <w:bCs/>
          <w:sz w:val="24"/>
          <w:szCs w:val="24"/>
        </w:rPr>
        <w:t xml:space="preserve">Województwa Podkarpackiego </w:t>
      </w:r>
      <w:r w:rsidR="008B17A0" w:rsidRPr="00BB3974">
        <w:rPr>
          <w:rFonts w:ascii="Arial" w:hAnsi="Arial" w:cs="Arial"/>
          <w:b/>
          <w:bCs/>
          <w:sz w:val="24"/>
          <w:szCs w:val="24"/>
        </w:rPr>
        <w:t>w dziedzinie</w:t>
      </w:r>
      <w:r w:rsidR="001D1C38" w:rsidRPr="00BB3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C6386" w:rsidRPr="00BB3974">
        <w:rPr>
          <w:rFonts w:ascii="Arial" w:hAnsi="Arial" w:cs="Arial"/>
          <w:b/>
          <w:bCs/>
          <w:sz w:val="24"/>
          <w:szCs w:val="24"/>
        </w:rPr>
        <w:t>nauki</w:t>
      </w:r>
      <w:r w:rsidR="00265474" w:rsidRPr="00BB3974">
        <w:rPr>
          <w:rFonts w:ascii="Arial" w:hAnsi="Arial" w:cs="Arial"/>
          <w:b/>
          <w:bCs/>
          <w:sz w:val="24"/>
          <w:szCs w:val="24"/>
        </w:rPr>
        <w:t xml:space="preserve"> w </w:t>
      </w:r>
      <w:r w:rsidR="00E269F6">
        <w:rPr>
          <w:rFonts w:ascii="Arial" w:hAnsi="Arial" w:cs="Arial"/>
          <w:b/>
          <w:bCs/>
          <w:sz w:val="24"/>
          <w:szCs w:val="24"/>
        </w:rPr>
        <w:t>2022</w:t>
      </w:r>
      <w:r w:rsidR="00E269F6" w:rsidRPr="00BB3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C6386" w:rsidRPr="00BB3974">
        <w:rPr>
          <w:rFonts w:ascii="Arial" w:hAnsi="Arial" w:cs="Arial"/>
          <w:b/>
          <w:bCs/>
          <w:sz w:val="24"/>
          <w:szCs w:val="24"/>
        </w:rPr>
        <w:t>r.</w:t>
      </w:r>
      <w:r w:rsidR="005A32B5" w:rsidRPr="00BB397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2F1D27" w:rsidRPr="00BB3974">
        <w:rPr>
          <w:rFonts w:ascii="Arial" w:hAnsi="Arial" w:cs="Arial"/>
          <w:b/>
          <w:bCs/>
          <w:sz w:val="24"/>
          <w:szCs w:val="24"/>
        </w:rPr>
        <w:br/>
      </w:r>
      <w:r w:rsidR="005A32B5" w:rsidRPr="00BB3974">
        <w:rPr>
          <w:rFonts w:ascii="Arial" w:hAnsi="Arial" w:cs="Arial"/>
          <w:b/>
          <w:bCs/>
          <w:sz w:val="24"/>
          <w:szCs w:val="24"/>
        </w:rPr>
        <w:t>pn. Organi</w:t>
      </w:r>
      <w:r w:rsidR="00B769EC" w:rsidRPr="00BB3974">
        <w:rPr>
          <w:rFonts w:ascii="Arial" w:hAnsi="Arial" w:cs="Arial"/>
          <w:b/>
          <w:bCs/>
          <w:sz w:val="24"/>
          <w:szCs w:val="24"/>
        </w:rPr>
        <w:t xml:space="preserve">zacja wydarzeń popularyzujących </w:t>
      </w:r>
      <w:r w:rsidR="005A32B5" w:rsidRPr="00BB3974">
        <w:rPr>
          <w:rFonts w:ascii="Arial" w:hAnsi="Arial" w:cs="Arial"/>
          <w:b/>
          <w:bCs/>
          <w:sz w:val="24"/>
          <w:szCs w:val="24"/>
        </w:rPr>
        <w:t>naukę</w:t>
      </w:r>
      <w:bookmarkEnd w:id="0"/>
    </w:p>
    <w:bookmarkEnd w:id="1"/>
    <w:p w14:paraId="24A7FD8B" w14:textId="710831DC" w:rsidR="00BC5F75" w:rsidRPr="00B767D6" w:rsidRDefault="00BC5F75" w:rsidP="009D0B13">
      <w:pPr>
        <w:pStyle w:val="Styl3"/>
        <w:rPr>
          <w:sz w:val="24"/>
          <w:szCs w:val="24"/>
        </w:rPr>
      </w:pPr>
      <w:r w:rsidRPr="00B767D6">
        <w:rPr>
          <w:sz w:val="24"/>
          <w:szCs w:val="24"/>
        </w:rPr>
        <w:t>Definicje</w:t>
      </w:r>
    </w:p>
    <w:p w14:paraId="5BB68341" w14:textId="77777777" w:rsidR="00BC5F75" w:rsidRPr="001F39EF" w:rsidRDefault="00BC5F75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F640FB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</w:p>
    <w:p w14:paraId="03D63294" w14:textId="20AF3F3B" w:rsidR="00BC5F75" w:rsidRPr="00B767D6" w:rsidRDefault="00BC5F75" w:rsidP="009D0B13">
      <w:pPr>
        <w:pStyle w:val="Akapitzlist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Ilekroć w ogłoszeniu jest mowa o:</w:t>
      </w:r>
    </w:p>
    <w:p w14:paraId="4E5F55F7" w14:textId="2A889CF5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 xml:space="preserve">Województwie </w:t>
      </w:r>
      <w:r w:rsidRPr="00B767D6">
        <w:rPr>
          <w:color w:val="auto"/>
        </w:rPr>
        <w:t>– należy przez to rozumieć Województwo Podkarpackie,</w:t>
      </w:r>
    </w:p>
    <w:p w14:paraId="3A71C790" w14:textId="5C7B6807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 xml:space="preserve">Zarządzie Województwa </w:t>
      </w:r>
      <w:r w:rsidRPr="00B767D6">
        <w:rPr>
          <w:color w:val="auto"/>
        </w:rPr>
        <w:t>– należy przez to rozumieć Zarząd Województwa Podkarpackiego</w:t>
      </w:r>
      <w:r w:rsidR="00544FFD">
        <w:rPr>
          <w:color w:val="auto"/>
        </w:rPr>
        <w:t xml:space="preserve"> w Rzeszowie</w:t>
      </w:r>
      <w:r w:rsidRPr="00B767D6">
        <w:rPr>
          <w:color w:val="auto"/>
        </w:rPr>
        <w:t xml:space="preserve">, </w:t>
      </w:r>
    </w:p>
    <w:p w14:paraId="6CC49A62" w14:textId="77777777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>Urzędzie</w:t>
      </w:r>
      <w:r w:rsidRPr="00B767D6">
        <w:rPr>
          <w:color w:val="auto"/>
        </w:rPr>
        <w:t xml:space="preserve"> – należy przez to rozumieć Urząd Marszałkowski Województwa Podkarpackiego w Rzeszowie,</w:t>
      </w:r>
    </w:p>
    <w:p w14:paraId="4D639CC8" w14:textId="36FBF666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B767D6">
        <w:rPr>
          <w:b/>
          <w:color w:val="auto"/>
        </w:rPr>
        <w:t>Siedzibie Urzędu</w:t>
      </w:r>
      <w:r w:rsidRPr="00B767D6">
        <w:rPr>
          <w:color w:val="auto"/>
        </w:rPr>
        <w:t xml:space="preserve"> – należy przez to rozumieć adres: al. Łukasza</w:t>
      </w:r>
      <w:r w:rsidR="00211E02" w:rsidRPr="00B767D6">
        <w:rPr>
          <w:color w:val="auto"/>
        </w:rPr>
        <w:t xml:space="preserve"> </w:t>
      </w:r>
      <w:r w:rsidRPr="00B767D6">
        <w:rPr>
          <w:color w:val="auto"/>
        </w:rPr>
        <w:t>Cieplińskiego 4, 35-010 Rzeszów,</w:t>
      </w:r>
    </w:p>
    <w:p w14:paraId="0182962D" w14:textId="7D0C72FA" w:rsidR="00652FE2" w:rsidRPr="00B767D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bCs/>
          <w:color w:val="auto"/>
        </w:rPr>
      </w:pPr>
      <w:r w:rsidRPr="00B767D6">
        <w:rPr>
          <w:b/>
          <w:color w:val="auto"/>
        </w:rPr>
        <w:t xml:space="preserve">Departamencie </w:t>
      </w:r>
      <w:r w:rsidRPr="00B767D6">
        <w:rPr>
          <w:color w:val="auto"/>
        </w:rPr>
        <w:t>– należy przez to rozumieć Departament Edukacji, Nauki i Sportu, zajmujący się współpracą z organizacjami pozarządowymi</w:t>
      </w:r>
      <w:r w:rsidR="004920FC" w:rsidRPr="00B767D6">
        <w:rPr>
          <w:color w:val="auto"/>
        </w:rPr>
        <w:t xml:space="preserve"> w zakresie </w:t>
      </w:r>
      <w:r w:rsidR="004920FC" w:rsidRPr="00B767D6">
        <w:rPr>
          <w:bCs/>
          <w:color w:val="auto"/>
        </w:rPr>
        <w:t>realizacji zadań publicznych Województwa Podkarpackiego w dziedzinie nauki w</w:t>
      </w:r>
      <w:r w:rsidR="00F431A6" w:rsidRPr="00B767D6">
        <w:rPr>
          <w:bCs/>
          <w:color w:val="auto"/>
        </w:rPr>
        <w:t> </w:t>
      </w:r>
      <w:r w:rsidR="00554652">
        <w:rPr>
          <w:bCs/>
          <w:color w:val="auto"/>
        </w:rPr>
        <w:t>2022</w:t>
      </w:r>
      <w:r w:rsidR="00554652" w:rsidRPr="00B767D6">
        <w:rPr>
          <w:bCs/>
          <w:color w:val="auto"/>
        </w:rPr>
        <w:t xml:space="preserve"> </w:t>
      </w:r>
      <w:r w:rsidR="004920FC" w:rsidRPr="00B767D6">
        <w:rPr>
          <w:bCs/>
          <w:color w:val="auto"/>
        </w:rPr>
        <w:t>r.</w:t>
      </w:r>
      <w:r w:rsidRPr="00B767D6">
        <w:rPr>
          <w:bCs/>
          <w:color w:val="auto"/>
        </w:rPr>
        <w:t>,</w:t>
      </w:r>
    </w:p>
    <w:p w14:paraId="4B5F02B3" w14:textId="5918EAD1" w:rsidR="00677EE0" w:rsidRPr="00B767D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ustawie </w:t>
      </w:r>
      <w:r w:rsidRPr="00B767D6">
        <w:rPr>
          <w:rFonts w:ascii="Arial" w:hAnsi="Arial" w:cs="Arial"/>
          <w:sz w:val="24"/>
          <w:szCs w:val="24"/>
        </w:rPr>
        <w:t>-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 xml:space="preserve">należy przez to rozumieć ustawę z dnia 24 kwietnia 2003 r. o działalności pożytku publicznego i o wolontariacie (Dz.U. z </w:t>
      </w:r>
      <w:r w:rsidR="00E53B15" w:rsidRPr="00B767D6">
        <w:rPr>
          <w:rFonts w:ascii="Arial" w:hAnsi="Arial" w:cs="Arial"/>
          <w:sz w:val="24"/>
          <w:szCs w:val="24"/>
        </w:rPr>
        <w:t xml:space="preserve">2020 </w:t>
      </w:r>
      <w:r w:rsidRPr="00B767D6">
        <w:rPr>
          <w:rFonts w:ascii="Arial" w:hAnsi="Arial" w:cs="Arial"/>
          <w:sz w:val="24"/>
          <w:szCs w:val="24"/>
        </w:rPr>
        <w:t xml:space="preserve">r., poz. </w:t>
      </w:r>
      <w:r w:rsidR="00E53B15" w:rsidRPr="00B767D6">
        <w:rPr>
          <w:rFonts w:ascii="Arial" w:hAnsi="Arial" w:cs="Arial"/>
          <w:sz w:val="24"/>
          <w:szCs w:val="24"/>
        </w:rPr>
        <w:t>1057</w:t>
      </w:r>
      <w:r w:rsidRPr="00B767D6">
        <w:rPr>
          <w:rFonts w:ascii="Arial" w:hAnsi="Arial" w:cs="Arial"/>
          <w:sz w:val="24"/>
          <w:szCs w:val="24"/>
        </w:rPr>
        <w:t xml:space="preserve"> z</w:t>
      </w:r>
      <w:r w:rsidR="00767344" w:rsidRPr="00B767D6">
        <w:rPr>
          <w:rFonts w:ascii="Arial" w:hAnsi="Arial" w:cs="Arial"/>
          <w:sz w:val="24"/>
          <w:szCs w:val="24"/>
        </w:rPr>
        <w:t> </w:t>
      </w:r>
      <w:proofErr w:type="spellStart"/>
      <w:r w:rsidRPr="00B767D6">
        <w:rPr>
          <w:rFonts w:ascii="Arial" w:hAnsi="Arial" w:cs="Arial"/>
          <w:sz w:val="24"/>
          <w:szCs w:val="24"/>
        </w:rPr>
        <w:t>późn</w:t>
      </w:r>
      <w:proofErr w:type="spellEnd"/>
      <w:r w:rsidRPr="00B767D6">
        <w:rPr>
          <w:rFonts w:ascii="Arial" w:hAnsi="Arial" w:cs="Arial"/>
          <w:sz w:val="24"/>
          <w:szCs w:val="24"/>
        </w:rPr>
        <w:t>. zm.)</w:t>
      </w:r>
      <w:r w:rsidR="000A4B82" w:rsidRPr="00B767D6">
        <w:rPr>
          <w:rFonts w:ascii="Arial" w:hAnsi="Arial" w:cs="Arial"/>
          <w:sz w:val="24"/>
          <w:szCs w:val="24"/>
        </w:rPr>
        <w:t>,</w:t>
      </w:r>
    </w:p>
    <w:p w14:paraId="57C18464" w14:textId="61A3D136" w:rsidR="00FA5383" w:rsidRPr="00B767D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Programie</w:t>
      </w:r>
      <w:r w:rsidRPr="00B767D6">
        <w:rPr>
          <w:rFonts w:ascii="Arial" w:hAnsi="Arial" w:cs="Arial"/>
          <w:sz w:val="24"/>
          <w:szCs w:val="24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B5153A">
        <w:rPr>
          <w:rFonts w:ascii="Arial" w:hAnsi="Arial" w:cs="Arial"/>
          <w:sz w:val="24"/>
          <w:szCs w:val="24"/>
        </w:rPr>
        <w:t xml:space="preserve">2022, dostępny pod adresem: </w:t>
      </w:r>
      <w:r w:rsidR="001F33A2">
        <w:rPr>
          <w:rFonts w:ascii="Arial" w:hAnsi="Arial" w:cs="Arial"/>
          <w:sz w:val="24"/>
          <w:szCs w:val="24"/>
        </w:rPr>
        <w:t>www.</w:t>
      </w:r>
      <w:r w:rsidR="001F33A2" w:rsidRPr="005E31D2">
        <w:rPr>
          <w:rFonts w:ascii="Arial" w:hAnsi="Arial" w:cs="Arial"/>
          <w:sz w:val="24"/>
          <w:szCs w:val="24"/>
        </w:rPr>
        <w:t>bip.podkarpackie.pl</w:t>
      </w:r>
      <w:r w:rsidR="001F33A2" w:rsidRPr="00B767D6">
        <w:rPr>
          <w:rFonts w:ascii="Arial" w:hAnsi="Arial" w:cs="Arial"/>
          <w:sz w:val="24"/>
          <w:szCs w:val="24"/>
        </w:rPr>
        <w:t xml:space="preserve"> (</w:t>
      </w:r>
      <w:r w:rsidR="001F33A2">
        <w:rPr>
          <w:rFonts w:ascii="Arial" w:hAnsi="Arial" w:cs="Arial"/>
          <w:sz w:val="24"/>
          <w:szCs w:val="24"/>
        </w:rPr>
        <w:t>Samorząd</w:t>
      </w:r>
      <w:r w:rsidR="001F33A2" w:rsidRPr="00B767D6">
        <w:rPr>
          <w:rFonts w:ascii="Arial" w:hAnsi="Arial" w:cs="Arial"/>
          <w:sz w:val="24"/>
          <w:szCs w:val="24"/>
        </w:rPr>
        <w:t xml:space="preserve"> – Współpraca z</w:t>
      </w:r>
      <w:r w:rsidR="001F33A2">
        <w:rPr>
          <w:rFonts w:ascii="Arial" w:hAnsi="Arial" w:cs="Arial"/>
          <w:sz w:val="24"/>
          <w:szCs w:val="24"/>
        </w:rPr>
        <w:t> </w:t>
      </w:r>
      <w:r w:rsidR="001F33A2" w:rsidRPr="00B767D6">
        <w:rPr>
          <w:rFonts w:ascii="Arial" w:hAnsi="Arial" w:cs="Arial"/>
          <w:sz w:val="24"/>
          <w:szCs w:val="24"/>
        </w:rPr>
        <w:t xml:space="preserve">NGO – </w:t>
      </w:r>
      <w:r w:rsidR="001F33A2">
        <w:rPr>
          <w:rFonts w:ascii="Arial" w:hAnsi="Arial" w:cs="Arial"/>
          <w:sz w:val="24"/>
          <w:szCs w:val="24"/>
        </w:rPr>
        <w:t>Program współpracy</w:t>
      </w:r>
      <w:r w:rsidR="001F33A2" w:rsidRPr="00B767D6">
        <w:rPr>
          <w:rFonts w:ascii="Arial" w:hAnsi="Arial" w:cs="Arial"/>
          <w:sz w:val="24"/>
          <w:szCs w:val="24"/>
        </w:rPr>
        <w:t>)</w:t>
      </w:r>
      <w:r w:rsidRPr="00B767D6">
        <w:rPr>
          <w:rFonts w:ascii="Arial" w:hAnsi="Arial" w:cs="Arial"/>
          <w:sz w:val="24"/>
          <w:szCs w:val="24"/>
        </w:rPr>
        <w:t>,</w:t>
      </w:r>
    </w:p>
    <w:p w14:paraId="16F769F1" w14:textId="3E2FFDB1" w:rsidR="00BC5F75" w:rsidRPr="00B767D6" w:rsidRDefault="00677EE0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konkursie ofert</w:t>
      </w:r>
      <w:r w:rsidRPr="00B767D6">
        <w:rPr>
          <w:rFonts w:ascii="Arial" w:hAnsi="Arial" w:cs="Arial"/>
          <w:sz w:val="24"/>
          <w:szCs w:val="24"/>
        </w:rPr>
        <w:t xml:space="preserve"> - należy przez to rozumieć </w:t>
      </w:r>
      <w:r w:rsidR="00121C75" w:rsidRPr="00B767D6">
        <w:rPr>
          <w:rFonts w:ascii="Arial" w:hAnsi="Arial" w:cs="Arial"/>
          <w:sz w:val="24"/>
          <w:szCs w:val="24"/>
        </w:rPr>
        <w:t xml:space="preserve">niniejszy </w:t>
      </w:r>
      <w:r w:rsidRPr="00B767D6">
        <w:rPr>
          <w:rFonts w:ascii="Arial" w:hAnsi="Arial" w:cs="Arial"/>
          <w:sz w:val="24"/>
          <w:szCs w:val="24"/>
        </w:rPr>
        <w:t>otwarty konkurs ofert na realizację zadań publicznych Województwa Podkarpackiego w dziedzinie nauki w</w:t>
      </w:r>
      <w:r w:rsidR="00371097" w:rsidRPr="00B767D6">
        <w:rPr>
          <w:rFonts w:ascii="Arial" w:hAnsi="Arial" w:cs="Arial"/>
          <w:sz w:val="24"/>
          <w:szCs w:val="24"/>
        </w:rPr>
        <w:t> </w:t>
      </w:r>
      <w:r w:rsidR="00554652" w:rsidRPr="00B767D6">
        <w:rPr>
          <w:rFonts w:ascii="Arial" w:hAnsi="Arial" w:cs="Arial"/>
          <w:sz w:val="24"/>
          <w:szCs w:val="24"/>
        </w:rPr>
        <w:t>202</w:t>
      </w:r>
      <w:r w:rsidR="00554652">
        <w:rPr>
          <w:rFonts w:ascii="Arial" w:hAnsi="Arial" w:cs="Arial"/>
          <w:sz w:val="24"/>
          <w:szCs w:val="24"/>
        </w:rPr>
        <w:t>2</w:t>
      </w:r>
      <w:r w:rsidR="007D6FD9">
        <w:rPr>
          <w:rFonts w:ascii="Arial" w:hAnsi="Arial" w:cs="Arial"/>
          <w:sz w:val="24"/>
          <w:szCs w:val="24"/>
        </w:rPr>
        <w:t> </w:t>
      </w:r>
      <w:r w:rsidR="00554652" w:rsidRPr="00B767D6">
        <w:rPr>
          <w:rFonts w:ascii="Arial" w:hAnsi="Arial" w:cs="Arial"/>
          <w:sz w:val="24"/>
          <w:szCs w:val="24"/>
        </w:rPr>
        <w:t>r</w:t>
      </w:r>
      <w:r w:rsidRPr="00B767D6">
        <w:rPr>
          <w:rFonts w:ascii="Arial" w:hAnsi="Arial" w:cs="Arial"/>
          <w:sz w:val="24"/>
          <w:szCs w:val="24"/>
        </w:rPr>
        <w:t xml:space="preserve">. pn. </w:t>
      </w:r>
      <w:r w:rsidRPr="002A5B5F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121C75" w:rsidRPr="00B767D6">
        <w:rPr>
          <w:rFonts w:ascii="Arial" w:hAnsi="Arial" w:cs="Arial"/>
          <w:i/>
          <w:sz w:val="24"/>
          <w:szCs w:val="24"/>
        </w:rPr>
        <w:t>,</w:t>
      </w:r>
    </w:p>
    <w:p w14:paraId="7463ED4A" w14:textId="4E3935EF" w:rsidR="00FA5383" w:rsidRPr="00B767D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dotacji </w:t>
      </w:r>
      <w:r w:rsidRPr="00B767D6">
        <w:rPr>
          <w:rFonts w:ascii="Arial" w:hAnsi="Arial" w:cs="Arial"/>
          <w:sz w:val="24"/>
          <w:szCs w:val="24"/>
        </w:rPr>
        <w:t xml:space="preserve">- </w:t>
      </w:r>
      <w:bookmarkStart w:id="3" w:name="_Hlk27043131"/>
      <w:r w:rsidRPr="00B767D6">
        <w:rPr>
          <w:rFonts w:ascii="Arial" w:hAnsi="Arial" w:cs="Arial"/>
          <w:sz w:val="24"/>
          <w:szCs w:val="24"/>
        </w:rPr>
        <w:t xml:space="preserve">należy przez to rozumieć </w:t>
      </w:r>
      <w:bookmarkEnd w:id="3"/>
      <w:r w:rsidRPr="00B767D6">
        <w:rPr>
          <w:rFonts w:ascii="Arial" w:hAnsi="Arial" w:cs="Arial"/>
          <w:sz w:val="24"/>
          <w:szCs w:val="24"/>
        </w:rPr>
        <w:t>dotację w rozumieniu art. 221 ustawy z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dnia 27 sierpnia 2009 r. o finansach publicznych (</w:t>
      </w:r>
      <w:r w:rsidR="00002532" w:rsidRPr="00B767D6">
        <w:rPr>
          <w:rFonts w:ascii="Arial" w:hAnsi="Arial" w:cs="Arial"/>
          <w:sz w:val="24"/>
          <w:szCs w:val="24"/>
        </w:rPr>
        <w:t xml:space="preserve">Dz.U. z 2021 r. poz. 305 </w:t>
      </w:r>
      <w:r w:rsidR="00676FAB" w:rsidRPr="00B767D6">
        <w:rPr>
          <w:rFonts w:ascii="Arial" w:hAnsi="Arial" w:cs="Arial"/>
          <w:sz w:val="24"/>
          <w:szCs w:val="24"/>
        </w:rPr>
        <w:t>z </w:t>
      </w:r>
      <w:proofErr w:type="spellStart"/>
      <w:r w:rsidR="00676FAB" w:rsidRPr="00B767D6">
        <w:rPr>
          <w:rFonts w:ascii="Arial" w:hAnsi="Arial" w:cs="Arial"/>
          <w:sz w:val="24"/>
          <w:szCs w:val="24"/>
        </w:rPr>
        <w:t>późn</w:t>
      </w:r>
      <w:proofErr w:type="spellEnd"/>
      <w:r w:rsidR="00676FAB" w:rsidRPr="00B767D6">
        <w:rPr>
          <w:rFonts w:ascii="Arial" w:hAnsi="Arial" w:cs="Arial"/>
          <w:sz w:val="24"/>
          <w:szCs w:val="24"/>
        </w:rPr>
        <w:t>. zm.</w:t>
      </w:r>
      <w:r w:rsidRPr="00B767D6">
        <w:rPr>
          <w:rFonts w:ascii="Arial" w:hAnsi="Arial" w:cs="Arial"/>
          <w:sz w:val="24"/>
          <w:szCs w:val="24"/>
        </w:rPr>
        <w:t>)</w:t>
      </w:r>
      <w:r w:rsidR="00C27C4D" w:rsidRPr="00B767D6">
        <w:rPr>
          <w:rFonts w:ascii="Arial" w:hAnsi="Arial" w:cs="Arial"/>
          <w:sz w:val="24"/>
          <w:szCs w:val="24"/>
        </w:rPr>
        <w:t>,</w:t>
      </w:r>
    </w:p>
    <w:p w14:paraId="18436B51" w14:textId="5224513B" w:rsidR="0028017C" w:rsidRPr="00B767D6" w:rsidRDefault="003406D9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z</w:t>
      </w:r>
      <w:r w:rsidR="00206F9F" w:rsidRPr="00B767D6">
        <w:rPr>
          <w:rFonts w:ascii="Arial" w:hAnsi="Arial" w:cs="Arial"/>
          <w:b/>
          <w:bCs/>
          <w:sz w:val="24"/>
          <w:szCs w:val="24"/>
        </w:rPr>
        <w:t>adaniu</w:t>
      </w:r>
      <w:r w:rsidRPr="00B767D6">
        <w:rPr>
          <w:rFonts w:ascii="Arial" w:hAnsi="Arial" w:cs="Arial"/>
          <w:b/>
          <w:bCs/>
          <w:sz w:val="24"/>
          <w:szCs w:val="24"/>
        </w:rPr>
        <w:t>/przedsięwzięciu</w:t>
      </w:r>
      <w:r w:rsidR="00206F9F" w:rsidRPr="00B767D6">
        <w:rPr>
          <w:rFonts w:ascii="Arial" w:hAnsi="Arial" w:cs="Arial"/>
          <w:sz w:val="24"/>
          <w:szCs w:val="24"/>
        </w:rPr>
        <w:t xml:space="preserve"> – należy przez to rozum</w:t>
      </w:r>
      <w:r w:rsidR="00DE7EC1" w:rsidRPr="00B767D6">
        <w:rPr>
          <w:rFonts w:ascii="Arial" w:hAnsi="Arial" w:cs="Arial"/>
          <w:sz w:val="24"/>
          <w:szCs w:val="24"/>
        </w:rPr>
        <w:t>ieć zadanie p</w:t>
      </w:r>
      <w:r w:rsidR="00E05393" w:rsidRPr="00B767D6">
        <w:rPr>
          <w:rFonts w:ascii="Arial" w:hAnsi="Arial" w:cs="Arial"/>
          <w:sz w:val="24"/>
          <w:szCs w:val="24"/>
        </w:rPr>
        <w:t>ubliczne z </w:t>
      </w:r>
      <w:r w:rsidRPr="00B767D6">
        <w:rPr>
          <w:rFonts w:ascii="Arial" w:hAnsi="Arial" w:cs="Arial"/>
          <w:sz w:val="24"/>
          <w:szCs w:val="24"/>
        </w:rPr>
        <w:t>zakresu określonego w art. 4 ust. 1 pkt 14 ustawy, realizowan</w:t>
      </w:r>
      <w:r w:rsidR="00D633F9" w:rsidRPr="00B767D6">
        <w:rPr>
          <w:rFonts w:ascii="Arial" w:hAnsi="Arial" w:cs="Arial"/>
          <w:sz w:val="24"/>
          <w:szCs w:val="24"/>
        </w:rPr>
        <w:t xml:space="preserve">e w ramach niniejszego konkursu </w:t>
      </w:r>
      <w:r w:rsidR="007C1C27" w:rsidRPr="00B767D6">
        <w:rPr>
          <w:rFonts w:ascii="Arial" w:hAnsi="Arial" w:cs="Arial"/>
          <w:sz w:val="24"/>
          <w:szCs w:val="24"/>
        </w:rPr>
        <w:t xml:space="preserve">ofert </w:t>
      </w:r>
      <w:r w:rsidR="00D633F9" w:rsidRPr="00B767D6">
        <w:rPr>
          <w:rFonts w:ascii="Arial" w:hAnsi="Arial" w:cs="Arial"/>
          <w:sz w:val="24"/>
          <w:szCs w:val="24"/>
        </w:rPr>
        <w:t>i mogące przybierać różne formy</w:t>
      </w:r>
      <w:r w:rsidR="0028017C" w:rsidRPr="00B767D6">
        <w:rPr>
          <w:rFonts w:ascii="Arial" w:hAnsi="Arial" w:cs="Arial"/>
          <w:sz w:val="24"/>
          <w:szCs w:val="24"/>
        </w:rPr>
        <w:t>,</w:t>
      </w:r>
    </w:p>
    <w:p w14:paraId="7C183F5A" w14:textId="6AED2B6B" w:rsidR="00696175" w:rsidRPr="00B767D6" w:rsidRDefault="0028017C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lastRenderedPageBreak/>
        <w:t>RODO</w:t>
      </w:r>
      <w:r w:rsidRPr="00B767D6">
        <w:rPr>
          <w:rFonts w:ascii="Arial" w:hAnsi="Arial" w:cs="Arial"/>
          <w:sz w:val="24"/>
          <w:szCs w:val="24"/>
        </w:rPr>
        <w:t xml:space="preserve"> – </w:t>
      </w:r>
      <w:r w:rsidR="00371097" w:rsidRPr="00B767D6">
        <w:rPr>
          <w:rFonts w:ascii="Arial" w:hAnsi="Arial" w:cs="Arial"/>
          <w:sz w:val="24"/>
          <w:szCs w:val="24"/>
        </w:rPr>
        <w:t xml:space="preserve">należy przez to rozumieć </w:t>
      </w:r>
      <w:r w:rsidRPr="00B767D6">
        <w:rPr>
          <w:rFonts w:ascii="Arial" w:hAnsi="Arial" w:cs="Arial"/>
          <w:sz w:val="24"/>
          <w:szCs w:val="24"/>
        </w:rPr>
        <w:t>Rozporządzenie Parlamentu Europejskiego i</w:t>
      </w:r>
      <w:r w:rsidR="00371097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66E6F" w:rsidRPr="00B767D6">
        <w:rPr>
          <w:rFonts w:ascii="Arial" w:hAnsi="Arial" w:cs="Arial"/>
          <w:sz w:val="24"/>
          <w:szCs w:val="24"/>
        </w:rPr>
        <w:t>,</w:t>
      </w:r>
    </w:p>
    <w:p w14:paraId="27A79438" w14:textId="69E23A54" w:rsidR="00711A33" w:rsidRPr="00B767D6" w:rsidRDefault="00924EC7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Oferencie </w:t>
      </w:r>
      <w:r w:rsidR="00711A33" w:rsidRPr="00B767D6">
        <w:rPr>
          <w:rFonts w:ascii="Arial" w:hAnsi="Arial" w:cs="Arial"/>
          <w:sz w:val="24"/>
          <w:szCs w:val="24"/>
        </w:rPr>
        <w:t xml:space="preserve">- należy przez to rozumieć podmiot składający ofertę w ramach niniejszego konkursu ofert (przed podpisaniem umowy </w:t>
      </w:r>
      <w:r w:rsidR="007D6FD9">
        <w:rPr>
          <w:rFonts w:ascii="Arial" w:hAnsi="Arial" w:cs="Arial"/>
          <w:sz w:val="24"/>
          <w:szCs w:val="24"/>
        </w:rPr>
        <w:t>o</w:t>
      </w:r>
      <w:r w:rsidR="00711A33" w:rsidRPr="00B767D6">
        <w:rPr>
          <w:rFonts w:ascii="Arial" w:hAnsi="Arial" w:cs="Arial"/>
          <w:sz w:val="24"/>
          <w:szCs w:val="24"/>
        </w:rPr>
        <w:t xml:space="preserve"> realizację zadania),</w:t>
      </w:r>
    </w:p>
    <w:p w14:paraId="7B42A33D" w14:textId="116C202C" w:rsidR="00491DC1" w:rsidRPr="00B767D6" w:rsidRDefault="00491DC1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Zleceniobiorc</w:t>
      </w:r>
      <w:r w:rsidR="003D0044" w:rsidRPr="00B767D6">
        <w:rPr>
          <w:rFonts w:ascii="Arial" w:hAnsi="Arial" w:cs="Arial"/>
          <w:b/>
          <w:bCs/>
          <w:sz w:val="24"/>
          <w:szCs w:val="24"/>
        </w:rPr>
        <w:t>y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="00BA0336" w:rsidRPr="00B767D6">
        <w:rPr>
          <w:rFonts w:ascii="Arial" w:hAnsi="Arial" w:cs="Arial"/>
          <w:sz w:val="24"/>
          <w:szCs w:val="24"/>
        </w:rPr>
        <w:t>– należy przez to rozumieć podmiot, z którym została zawarta umowa o realizację zadania publicznego.</w:t>
      </w:r>
    </w:p>
    <w:p w14:paraId="15351A12" w14:textId="1E675C3E" w:rsidR="00D05604" w:rsidRPr="00B767D6" w:rsidRDefault="00C544AD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Rodzaj zad</w:t>
      </w:r>
      <w:r w:rsidR="00282458" w:rsidRPr="00B767D6">
        <w:rPr>
          <w:sz w:val="24"/>
          <w:szCs w:val="24"/>
        </w:rPr>
        <w:t>ania</w:t>
      </w:r>
    </w:p>
    <w:p w14:paraId="3135EFB2" w14:textId="3EE3A35B" w:rsidR="007F2373" w:rsidRPr="001F39EF" w:rsidRDefault="007F237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D393A41" w14:textId="5261F704" w:rsidR="00E455A0" w:rsidRPr="00B767D6" w:rsidRDefault="007F2373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ramach konkursu ofert dofinansowanie mogą uzyskać zadania </w:t>
      </w:r>
      <w:r w:rsidR="00E455A0" w:rsidRPr="00B767D6">
        <w:rPr>
          <w:rFonts w:ascii="Arial" w:hAnsi="Arial" w:cs="Arial"/>
          <w:sz w:val="24"/>
          <w:szCs w:val="24"/>
        </w:rPr>
        <w:t xml:space="preserve">mające na celu </w:t>
      </w:r>
      <w:r w:rsidR="00455BC2" w:rsidRPr="00B767D6">
        <w:rPr>
          <w:rFonts w:ascii="Arial" w:hAnsi="Arial" w:cs="Arial"/>
          <w:sz w:val="24"/>
          <w:szCs w:val="24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B767D6">
        <w:rPr>
          <w:rFonts w:ascii="Arial" w:hAnsi="Arial" w:cs="Arial"/>
          <w:sz w:val="24"/>
          <w:szCs w:val="24"/>
        </w:rPr>
        <w:t>.</w:t>
      </w:r>
    </w:p>
    <w:p w14:paraId="78C55AD8" w14:textId="03D6EBBE" w:rsidR="000F1A0B" w:rsidRPr="00B767D6" w:rsidRDefault="000F1A0B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Rodzaj </w:t>
      </w:r>
      <w:r w:rsidR="00111F5C" w:rsidRPr="00B767D6">
        <w:rPr>
          <w:rFonts w:ascii="Arial" w:hAnsi="Arial" w:cs="Arial"/>
          <w:b/>
          <w:bCs/>
          <w:sz w:val="24"/>
          <w:szCs w:val="24"/>
        </w:rPr>
        <w:t>zada</w:t>
      </w:r>
      <w:r w:rsidR="00111F5C">
        <w:rPr>
          <w:rFonts w:ascii="Arial" w:hAnsi="Arial" w:cs="Arial"/>
          <w:b/>
          <w:bCs/>
          <w:sz w:val="24"/>
          <w:szCs w:val="24"/>
        </w:rPr>
        <w:t>nia</w:t>
      </w:r>
      <w:r w:rsidR="003E30D6">
        <w:rPr>
          <w:rFonts w:ascii="Arial" w:hAnsi="Arial" w:cs="Arial"/>
          <w:b/>
          <w:bCs/>
          <w:sz w:val="24"/>
          <w:szCs w:val="24"/>
        </w:rPr>
        <w:t xml:space="preserve"> konkursowego</w:t>
      </w:r>
      <w:r w:rsidRPr="00B767D6">
        <w:rPr>
          <w:rFonts w:ascii="Arial" w:hAnsi="Arial" w:cs="Arial"/>
          <w:b/>
          <w:bCs/>
          <w:sz w:val="24"/>
          <w:szCs w:val="24"/>
        </w:rPr>
        <w:t>: Organizacja wydarzeń popularyzujących naukę.</w:t>
      </w:r>
    </w:p>
    <w:p w14:paraId="177CD178" w14:textId="00B3DB7E" w:rsidR="00921954" w:rsidRPr="00B767D6" w:rsidRDefault="00A51B99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Zadania</w:t>
      </w:r>
      <w:r w:rsidR="00873830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 xml:space="preserve">w ramach konkursu </w:t>
      </w:r>
      <w:r w:rsidR="007C1C27" w:rsidRPr="00B767D6">
        <w:rPr>
          <w:rFonts w:ascii="Arial" w:hAnsi="Arial" w:cs="Arial"/>
          <w:sz w:val="24"/>
          <w:szCs w:val="24"/>
        </w:rPr>
        <w:t xml:space="preserve">ofert </w:t>
      </w:r>
      <w:r w:rsidR="009B5BD1" w:rsidRPr="00B767D6">
        <w:rPr>
          <w:rFonts w:ascii="Arial" w:hAnsi="Arial" w:cs="Arial"/>
          <w:sz w:val="24"/>
          <w:szCs w:val="24"/>
        </w:rPr>
        <w:t>obejmują organizację przedsięwzięć</w:t>
      </w:r>
      <w:r w:rsidR="00873830" w:rsidRPr="00B767D6">
        <w:rPr>
          <w:rFonts w:ascii="Arial" w:hAnsi="Arial" w:cs="Arial"/>
          <w:sz w:val="24"/>
          <w:szCs w:val="24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B767D6">
        <w:rPr>
          <w:rFonts w:ascii="Arial" w:hAnsi="Arial" w:cs="Arial"/>
          <w:sz w:val="24"/>
          <w:szCs w:val="24"/>
        </w:rPr>
        <w:t>nych dziedzin naukowych,</w:t>
      </w:r>
      <w:r w:rsidR="00873830" w:rsidRPr="00B767D6">
        <w:rPr>
          <w:rFonts w:ascii="Arial" w:hAnsi="Arial" w:cs="Arial"/>
          <w:sz w:val="24"/>
          <w:szCs w:val="24"/>
        </w:rPr>
        <w:t xml:space="preserve"> promowania walorów i możliwości rozwojow</w:t>
      </w:r>
      <w:r w:rsidR="00C544AD" w:rsidRPr="00B767D6">
        <w:rPr>
          <w:rFonts w:ascii="Arial" w:hAnsi="Arial" w:cs="Arial"/>
          <w:sz w:val="24"/>
          <w:szCs w:val="24"/>
        </w:rPr>
        <w:t>ych województwa (np. osiągnięć</w:t>
      </w:r>
      <w:r w:rsidR="00873830" w:rsidRPr="00B767D6">
        <w:rPr>
          <w:rFonts w:ascii="Arial" w:hAnsi="Arial" w:cs="Arial"/>
          <w:sz w:val="24"/>
          <w:szCs w:val="24"/>
        </w:rPr>
        <w:t xml:space="preserve"> na</w:t>
      </w:r>
      <w:r w:rsidR="00C544AD" w:rsidRPr="00B767D6">
        <w:rPr>
          <w:rFonts w:ascii="Arial" w:hAnsi="Arial" w:cs="Arial"/>
          <w:sz w:val="24"/>
          <w:szCs w:val="24"/>
        </w:rPr>
        <w:t>ukowych</w:t>
      </w:r>
      <w:r w:rsidR="00873830" w:rsidRPr="00B767D6">
        <w:rPr>
          <w:rFonts w:ascii="Arial" w:hAnsi="Arial" w:cs="Arial"/>
          <w:sz w:val="24"/>
          <w:szCs w:val="24"/>
        </w:rPr>
        <w:t xml:space="preserve"> z dziedz</w:t>
      </w:r>
      <w:r w:rsidR="006B5C00" w:rsidRPr="00B767D6">
        <w:rPr>
          <w:rFonts w:ascii="Arial" w:hAnsi="Arial" w:cs="Arial"/>
          <w:sz w:val="24"/>
          <w:szCs w:val="24"/>
        </w:rPr>
        <w:t>iny lotnictwa czy kosmonautyki)</w:t>
      </w:r>
      <w:r w:rsidR="00C544AD" w:rsidRPr="00B767D6">
        <w:rPr>
          <w:rFonts w:ascii="Arial" w:hAnsi="Arial" w:cs="Arial"/>
          <w:sz w:val="24"/>
          <w:szCs w:val="24"/>
        </w:rPr>
        <w:t>,</w:t>
      </w:r>
      <w:r w:rsidR="00B64478" w:rsidRPr="00B767D6">
        <w:rPr>
          <w:rFonts w:ascii="Arial" w:hAnsi="Arial" w:cs="Arial"/>
          <w:sz w:val="24"/>
          <w:szCs w:val="24"/>
        </w:rPr>
        <w:t xml:space="preserve"> </w:t>
      </w:r>
      <w:r w:rsidR="00B64478" w:rsidRPr="008451DD">
        <w:rPr>
          <w:rFonts w:ascii="Arial" w:hAnsi="Arial" w:cs="Arial"/>
          <w:sz w:val="24"/>
          <w:szCs w:val="24"/>
        </w:rPr>
        <w:t>a także idei powstania</w:t>
      </w:r>
      <w:r w:rsidR="006B5C00" w:rsidRPr="008451DD">
        <w:rPr>
          <w:rFonts w:ascii="Arial" w:hAnsi="Arial" w:cs="Arial"/>
          <w:sz w:val="24"/>
          <w:szCs w:val="24"/>
        </w:rPr>
        <w:t xml:space="preserve"> Podkarpackiego Centrum Nauki.</w:t>
      </w:r>
      <w:r w:rsidR="00365403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Zadania</w:t>
      </w:r>
      <w:r w:rsidR="00AF6B86" w:rsidRPr="00B767D6">
        <w:rPr>
          <w:rFonts w:ascii="Arial" w:hAnsi="Arial" w:cs="Arial"/>
          <w:sz w:val="24"/>
          <w:szCs w:val="24"/>
        </w:rPr>
        <w:t xml:space="preserve"> będą realizowane poprzez organizację</w:t>
      </w:r>
      <w:r w:rsidR="00CE45C1" w:rsidRPr="00B767D6">
        <w:rPr>
          <w:rFonts w:ascii="Arial" w:hAnsi="Arial" w:cs="Arial"/>
          <w:sz w:val="24"/>
          <w:szCs w:val="24"/>
        </w:rPr>
        <w:t xml:space="preserve"> </w:t>
      </w:r>
      <w:r w:rsidR="007D5A0C" w:rsidRPr="00B767D6">
        <w:rPr>
          <w:rFonts w:ascii="Arial" w:hAnsi="Arial" w:cs="Arial"/>
          <w:sz w:val="24"/>
          <w:szCs w:val="24"/>
        </w:rPr>
        <w:t>wydarzeń</w:t>
      </w:r>
      <w:r w:rsidR="00CE45C1" w:rsidRPr="00B767D6">
        <w:rPr>
          <w:rFonts w:ascii="Arial" w:hAnsi="Arial" w:cs="Arial"/>
          <w:sz w:val="24"/>
          <w:szCs w:val="24"/>
        </w:rPr>
        <w:t xml:space="preserve"> mających formę m.in.</w:t>
      </w:r>
      <w:r w:rsidR="009B5BD1" w:rsidRPr="00B767D6">
        <w:rPr>
          <w:rFonts w:ascii="Arial" w:hAnsi="Arial" w:cs="Arial"/>
          <w:sz w:val="24"/>
          <w:szCs w:val="24"/>
        </w:rPr>
        <w:t>: festiwal</w:t>
      </w:r>
      <w:r w:rsidR="00CE45C1" w:rsidRPr="00B767D6">
        <w:rPr>
          <w:rFonts w:ascii="Arial" w:hAnsi="Arial" w:cs="Arial"/>
          <w:sz w:val="24"/>
          <w:szCs w:val="24"/>
        </w:rPr>
        <w:t>i</w:t>
      </w:r>
      <w:r w:rsidR="009B5BD1" w:rsidRPr="00B767D6">
        <w:rPr>
          <w:rFonts w:ascii="Arial" w:hAnsi="Arial" w:cs="Arial"/>
          <w:sz w:val="24"/>
          <w:szCs w:val="24"/>
        </w:rPr>
        <w:t xml:space="preserve"> naukow</w:t>
      </w:r>
      <w:r w:rsidR="00CE45C1" w:rsidRPr="00B767D6">
        <w:rPr>
          <w:rFonts w:ascii="Arial" w:hAnsi="Arial" w:cs="Arial"/>
          <w:sz w:val="24"/>
          <w:szCs w:val="24"/>
        </w:rPr>
        <w:t>ych</w:t>
      </w:r>
      <w:r w:rsidR="00365403" w:rsidRPr="00B767D6">
        <w:rPr>
          <w:rFonts w:ascii="Arial" w:hAnsi="Arial" w:cs="Arial"/>
          <w:sz w:val="24"/>
          <w:szCs w:val="24"/>
        </w:rPr>
        <w:t xml:space="preserve">, </w:t>
      </w:r>
      <w:r w:rsidR="00CE45C1" w:rsidRPr="00B767D6">
        <w:rPr>
          <w:rFonts w:ascii="Arial" w:hAnsi="Arial" w:cs="Arial"/>
          <w:sz w:val="24"/>
          <w:szCs w:val="24"/>
        </w:rPr>
        <w:t>pikników</w:t>
      </w:r>
      <w:r w:rsidR="009B5BD1" w:rsidRPr="00B767D6">
        <w:rPr>
          <w:rFonts w:ascii="Arial" w:hAnsi="Arial" w:cs="Arial"/>
          <w:sz w:val="24"/>
          <w:szCs w:val="24"/>
        </w:rPr>
        <w:t xml:space="preserve"> nauk</w:t>
      </w:r>
      <w:r w:rsidR="00CE45C1" w:rsidRPr="00B767D6">
        <w:rPr>
          <w:rFonts w:ascii="Arial" w:hAnsi="Arial" w:cs="Arial"/>
          <w:sz w:val="24"/>
          <w:szCs w:val="24"/>
        </w:rPr>
        <w:t>owych</w:t>
      </w:r>
      <w:r w:rsidR="00DD7E4B" w:rsidRPr="00B767D6">
        <w:rPr>
          <w:rFonts w:ascii="Arial" w:hAnsi="Arial" w:cs="Arial"/>
          <w:sz w:val="24"/>
          <w:szCs w:val="24"/>
        </w:rPr>
        <w:t>,</w:t>
      </w:r>
      <w:r w:rsidR="00BE1ACE" w:rsidRPr="00B767D6">
        <w:rPr>
          <w:rFonts w:ascii="Arial" w:hAnsi="Arial" w:cs="Arial"/>
          <w:sz w:val="24"/>
          <w:szCs w:val="24"/>
        </w:rPr>
        <w:t xml:space="preserve"> konkurs</w:t>
      </w:r>
      <w:r w:rsidR="00CE45C1" w:rsidRPr="00B767D6">
        <w:rPr>
          <w:rFonts w:ascii="Arial" w:hAnsi="Arial" w:cs="Arial"/>
          <w:sz w:val="24"/>
          <w:szCs w:val="24"/>
        </w:rPr>
        <w:t>ów</w:t>
      </w:r>
      <w:r w:rsidR="00BE1ACE" w:rsidRPr="00B767D6">
        <w:rPr>
          <w:rFonts w:ascii="Arial" w:hAnsi="Arial" w:cs="Arial"/>
          <w:sz w:val="24"/>
          <w:szCs w:val="24"/>
        </w:rPr>
        <w:t>, przegląd</w:t>
      </w:r>
      <w:r w:rsidR="00CE45C1" w:rsidRPr="00B767D6">
        <w:rPr>
          <w:rFonts w:ascii="Arial" w:hAnsi="Arial" w:cs="Arial"/>
          <w:sz w:val="24"/>
          <w:szCs w:val="24"/>
        </w:rPr>
        <w:t>ów</w:t>
      </w:r>
      <w:r w:rsidR="00365403" w:rsidRPr="00B767D6">
        <w:rPr>
          <w:rFonts w:ascii="Arial" w:hAnsi="Arial" w:cs="Arial"/>
          <w:sz w:val="24"/>
          <w:szCs w:val="24"/>
        </w:rPr>
        <w:t xml:space="preserve">, </w:t>
      </w:r>
      <w:r w:rsidR="00CE45C1" w:rsidRPr="00B767D6">
        <w:rPr>
          <w:rFonts w:ascii="Arial" w:hAnsi="Arial" w:cs="Arial"/>
          <w:sz w:val="24"/>
          <w:szCs w:val="24"/>
        </w:rPr>
        <w:t>wykładów</w:t>
      </w:r>
      <w:r w:rsidR="00BE1ACE" w:rsidRPr="00B767D6">
        <w:rPr>
          <w:rFonts w:ascii="Arial" w:hAnsi="Arial" w:cs="Arial"/>
          <w:sz w:val="24"/>
          <w:szCs w:val="24"/>
        </w:rPr>
        <w:t>, spektakl</w:t>
      </w:r>
      <w:r w:rsidR="00CE45C1" w:rsidRPr="00B767D6">
        <w:rPr>
          <w:rFonts w:ascii="Arial" w:hAnsi="Arial" w:cs="Arial"/>
          <w:sz w:val="24"/>
          <w:szCs w:val="24"/>
        </w:rPr>
        <w:t>i naukowych</w:t>
      </w:r>
      <w:r w:rsidR="00BE1ACE" w:rsidRPr="00B767D6">
        <w:rPr>
          <w:rFonts w:ascii="Arial" w:hAnsi="Arial" w:cs="Arial"/>
          <w:sz w:val="24"/>
          <w:szCs w:val="24"/>
        </w:rPr>
        <w:t>, przy czym preferowane</w:t>
      </w:r>
      <w:r w:rsidR="00DD7E4B" w:rsidRPr="00B767D6">
        <w:rPr>
          <w:rFonts w:ascii="Arial" w:hAnsi="Arial" w:cs="Arial"/>
          <w:sz w:val="24"/>
          <w:szCs w:val="24"/>
        </w:rPr>
        <w:t xml:space="preserve"> będ</w:t>
      </w:r>
      <w:r w:rsidR="00BE1ACE" w:rsidRPr="00B767D6">
        <w:rPr>
          <w:rFonts w:ascii="Arial" w:hAnsi="Arial" w:cs="Arial"/>
          <w:sz w:val="24"/>
          <w:szCs w:val="24"/>
        </w:rPr>
        <w:t>zie łączenie</w:t>
      </w:r>
      <w:r w:rsidR="00E05393" w:rsidRPr="00B767D6">
        <w:rPr>
          <w:rFonts w:ascii="Arial" w:hAnsi="Arial" w:cs="Arial"/>
          <w:sz w:val="24"/>
          <w:szCs w:val="24"/>
        </w:rPr>
        <w:t xml:space="preserve"> form w </w:t>
      </w:r>
      <w:r w:rsidR="00DD7E4B" w:rsidRPr="00B767D6">
        <w:rPr>
          <w:rFonts w:ascii="Arial" w:hAnsi="Arial" w:cs="Arial"/>
          <w:sz w:val="24"/>
          <w:szCs w:val="24"/>
        </w:rPr>
        <w:t xml:space="preserve">ramach </w:t>
      </w:r>
      <w:r w:rsidR="00C93097" w:rsidRPr="00B767D6">
        <w:rPr>
          <w:rFonts w:ascii="Arial" w:hAnsi="Arial" w:cs="Arial"/>
          <w:sz w:val="24"/>
          <w:szCs w:val="24"/>
        </w:rPr>
        <w:t xml:space="preserve">realizowanego </w:t>
      </w:r>
      <w:r w:rsidR="00CE45C1" w:rsidRPr="00B767D6">
        <w:rPr>
          <w:rFonts w:ascii="Arial" w:hAnsi="Arial" w:cs="Arial"/>
          <w:sz w:val="24"/>
          <w:szCs w:val="24"/>
        </w:rPr>
        <w:t>zadania</w:t>
      </w:r>
      <w:r w:rsidR="008A285E" w:rsidRPr="00B767D6">
        <w:rPr>
          <w:rFonts w:ascii="Arial" w:hAnsi="Arial" w:cs="Arial"/>
          <w:sz w:val="24"/>
          <w:szCs w:val="24"/>
        </w:rPr>
        <w:t xml:space="preserve"> oraz zapewnienie komplementarności zadania z innymi działaniami podejmowanymi przez </w:t>
      </w:r>
      <w:r w:rsidR="00646045" w:rsidRPr="00B767D6">
        <w:rPr>
          <w:rFonts w:ascii="Arial" w:hAnsi="Arial" w:cs="Arial"/>
          <w:sz w:val="24"/>
          <w:szCs w:val="24"/>
        </w:rPr>
        <w:t xml:space="preserve">Oferenta </w:t>
      </w:r>
      <w:r w:rsidR="008A285E" w:rsidRPr="00B767D6">
        <w:rPr>
          <w:rFonts w:ascii="Arial" w:hAnsi="Arial" w:cs="Arial"/>
          <w:sz w:val="24"/>
          <w:szCs w:val="24"/>
        </w:rPr>
        <w:t>lub inne podmioty</w:t>
      </w:r>
      <w:r w:rsidR="00C93097" w:rsidRPr="00B767D6">
        <w:rPr>
          <w:rFonts w:ascii="Arial" w:hAnsi="Arial" w:cs="Arial"/>
          <w:sz w:val="24"/>
          <w:szCs w:val="24"/>
        </w:rPr>
        <w:t>.</w:t>
      </w:r>
    </w:p>
    <w:p w14:paraId="010A41E8" w14:textId="35C5390E" w:rsidR="00CB5ADD" w:rsidRPr="00B767D6" w:rsidRDefault="00CB5ADD" w:rsidP="008C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 uwagi na sytuację wywołaną epidemią COVID-19 proponowane </w:t>
      </w:r>
      <w:r w:rsidR="00111F5C" w:rsidRPr="00B767D6">
        <w:rPr>
          <w:rFonts w:ascii="Arial" w:hAnsi="Arial" w:cs="Arial"/>
          <w:sz w:val="24"/>
          <w:szCs w:val="24"/>
        </w:rPr>
        <w:t>przedsięwzięci</w:t>
      </w:r>
      <w:r w:rsidR="00111F5C">
        <w:rPr>
          <w:rFonts w:ascii="Arial" w:hAnsi="Arial" w:cs="Arial"/>
          <w:sz w:val="24"/>
          <w:szCs w:val="24"/>
        </w:rPr>
        <w:t>e</w:t>
      </w:r>
      <w:r w:rsidR="00111F5C" w:rsidRPr="00B767D6">
        <w:rPr>
          <w:rFonts w:ascii="Arial" w:hAnsi="Arial" w:cs="Arial"/>
          <w:sz w:val="24"/>
          <w:szCs w:val="24"/>
        </w:rPr>
        <w:t xml:space="preserve"> mu</w:t>
      </w:r>
      <w:r w:rsidR="00111F5C">
        <w:rPr>
          <w:rFonts w:ascii="Arial" w:hAnsi="Arial" w:cs="Arial"/>
          <w:sz w:val="24"/>
          <w:szCs w:val="24"/>
        </w:rPr>
        <w:t>si</w:t>
      </w:r>
      <w:r w:rsidR="00111F5C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być realizowane z uwzględnieniem aktualnych, na dzień realizacji działania, wytycznych rządowych i sanitarnych, zwłaszcza w</w:t>
      </w:r>
      <w:r w:rsidR="00DB256B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przypadku udziału w</w:t>
      </w:r>
      <w:r w:rsidR="002942D0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proponowany</w:t>
      </w:r>
      <w:r w:rsidR="008B010F">
        <w:rPr>
          <w:rFonts w:ascii="Arial" w:hAnsi="Arial" w:cs="Arial"/>
          <w:sz w:val="24"/>
          <w:szCs w:val="24"/>
        </w:rPr>
        <w:t>m</w:t>
      </w:r>
      <w:r w:rsidRPr="00B767D6">
        <w:rPr>
          <w:rFonts w:ascii="Arial" w:hAnsi="Arial" w:cs="Arial"/>
          <w:sz w:val="24"/>
          <w:szCs w:val="24"/>
        </w:rPr>
        <w:t xml:space="preserve"> przedsięwzięci</w:t>
      </w:r>
      <w:r w:rsidR="008B010F">
        <w:rPr>
          <w:rFonts w:ascii="Arial" w:hAnsi="Arial" w:cs="Arial"/>
          <w:sz w:val="24"/>
          <w:szCs w:val="24"/>
        </w:rPr>
        <w:t>u</w:t>
      </w:r>
      <w:r w:rsidRPr="00B767D6">
        <w:rPr>
          <w:rFonts w:ascii="Arial" w:hAnsi="Arial" w:cs="Arial"/>
          <w:sz w:val="24"/>
          <w:szCs w:val="24"/>
        </w:rPr>
        <w:t xml:space="preserve"> większej grupy osób. Za realizację wydarzeń, zgodnie z w/w wytycznymi, odpowiedzialność i</w:t>
      </w:r>
      <w:r w:rsidR="00DB256B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skutki ewentualnych uchybień czy nieprawidłowości ponosi Oferent. </w:t>
      </w:r>
    </w:p>
    <w:p w14:paraId="500957CE" w14:textId="6E7CB3A3" w:rsidR="00CB5ADD" w:rsidRPr="00B767D6" w:rsidRDefault="00CB5ADD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Realizacja zadania, z uwagi na sytuację epidemiczną COVID-19, może odbywać się w warunkach </w:t>
      </w:r>
      <w:r w:rsidR="004006ED" w:rsidRPr="00B767D6">
        <w:rPr>
          <w:rFonts w:ascii="Arial" w:hAnsi="Arial" w:cs="Arial"/>
          <w:sz w:val="24"/>
          <w:szCs w:val="24"/>
        </w:rPr>
        <w:t>zdalnych/</w:t>
      </w:r>
      <w:r w:rsidRPr="00B767D6">
        <w:rPr>
          <w:rFonts w:ascii="Arial" w:hAnsi="Arial" w:cs="Arial"/>
          <w:sz w:val="24"/>
          <w:szCs w:val="24"/>
        </w:rPr>
        <w:t>online w celu zagwarantowania maksymalnego bezpieczeństwa i zdrowia uczestników.</w:t>
      </w:r>
    </w:p>
    <w:p w14:paraId="531DB7DF" w14:textId="0DB0EC14" w:rsidR="00F168E3" w:rsidRPr="00B767D6" w:rsidRDefault="00F4578A" w:rsidP="008C2C69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Oferent jest zobowiązany do podania dodatkowych informacji dotyczących rezultatów realizacji zadania publicznego, o których mowa w części III. pkt 6 oferty realizacji zadania publicznego.</w:t>
      </w:r>
      <w:r w:rsidR="00F168E3" w:rsidRPr="00B767D6">
        <w:rPr>
          <w:sz w:val="24"/>
          <w:szCs w:val="24"/>
        </w:rPr>
        <w:t xml:space="preserve"> </w:t>
      </w:r>
      <w:r w:rsidR="00F168E3" w:rsidRPr="00B767D6">
        <w:rPr>
          <w:rFonts w:ascii="Arial" w:hAnsi="Arial" w:cs="Arial"/>
          <w:bCs/>
          <w:sz w:val="24"/>
          <w:szCs w:val="24"/>
        </w:rPr>
        <w:t>Rezultaty wskazane w</w:t>
      </w:r>
      <w:r w:rsidR="003E30D6">
        <w:rPr>
          <w:rFonts w:ascii="Arial" w:hAnsi="Arial" w:cs="Arial"/>
          <w:bCs/>
          <w:sz w:val="24"/>
          <w:szCs w:val="24"/>
        </w:rPr>
        <w:t> </w:t>
      </w:r>
      <w:r w:rsidR="00F168E3" w:rsidRPr="00B767D6">
        <w:rPr>
          <w:rFonts w:ascii="Arial" w:hAnsi="Arial" w:cs="Arial"/>
          <w:bCs/>
          <w:sz w:val="24"/>
          <w:szCs w:val="24"/>
        </w:rPr>
        <w:t>ofercie muszą być weryfikowalne i mierzalne, oddawać cele oraz zakres rzeczowy zadania. Rezultaty powinny być wynikiem przeprowadzonych przez Oferenta działań.</w:t>
      </w:r>
    </w:p>
    <w:p w14:paraId="05F4CB83" w14:textId="7BBC1CE5" w:rsidR="000F1A0B" w:rsidRPr="00B767D6" w:rsidRDefault="00282458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lastRenderedPageBreak/>
        <w:t>Wysokoś</w:t>
      </w:r>
      <w:r w:rsidR="00F92996" w:rsidRPr="00B767D6">
        <w:rPr>
          <w:sz w:val="24"/>
          <w:szCs w:val="24"/>
        </w:rPr>
        <w:t>ć</w:t>
      </w:r>
      <w:r w:rsidRPr="00B767D6">
        <w:rPr>
          <w:sz w:val="24"/>
          <w:szCs w:val="24"/>
        </w:rPr>
        <w:t xml:space="preserve"> środków publicznych</w:t>
      </w:r>
      <w:r w:rsidR="00B07236" w:rsidRPr="00B767D6">
        <w:rPr>
          <w:sz w:val="24"/>
          <w:szCs w:val="24"/>
        </w:rPr>
        <w:t xml:space="preserve"> </w:t>
      </w:r>
      <w:r w:rsidR="00F92996" w:rsidRPr="00B767D6">
        <w:rPr>
          <w:sz w:val="24"/>
          <w:szCs w:val="24"/>
        </w:rPr>
        <w:t>p</w:t>
      </w:r>
      <w:r w:rsidRPr="00B767D6">
        <w:rPr>
          <w:sz w:val="24"/>
          <w:szCs w:val="24"/>
        </w:rPr>
        <w:t>rzeznaczonych</w:t>
      </w:r>
      <w:r w:rsidR="00363B7D" w:rsidRPr="00B767D6">
        <w:rPr>
          <w:sz w:val="24"/>
          <w:szCs w:val="24"/>
        </w:rPr>
        <w:br/>
      </w:r>
      <w:r w:rsidR="00F92996" w:rsidRPr="00B767D6">
        <w:rPr>
          <w:sz w:val="24"/>
          <w:szCs w:val="24"/>
        </w:rPr>
        <w:t xml:space="preserve"> </w:t>
      </w:r>
      <w:r w:rsidRPr="00B767D6">
        <w:rPr>
          <w:sz w:val="24"/>
          <w:szCs w:val="24"/>
        </w:rPr>
        <w:t>na realizację zadania</w:t>
      </w:r>
    </w:p>
    <w:p w14:paraId="1A10E109" w14:textId="02DEEFC3" w:rsidR="000A7197" w:rsidRPr="001F39EF" w:rsidRDefault="00366B92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</w:p>
    <w:p w14:paraId="1495E1A6" w14:textId="6EC327ED" w:rsidR="00C119D5" w:rsidRPr="00B767D6" w:rsidRDefault="00AF6B86" w:rsidP="008C2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Na realizację zadań</w:t>
      </w:r>
      <w:r w:rsidR="002C03F7" w:rsidRPr="00B767D6">
        <w:rPr>
          <w:rFonts w:ascii="Arial" w:hAnsi="Arial" w:cs="Arial"/>
          <w:sz w:val="24"/>
          <w:szCs w:val="24"/>
        </w:rPr>
        <w:t>, o których mowa</w:t>
      </w:r>
      <w:r w:rsidR="00C544AD" w:rsidRPr="00B767D6">
        <w:rPr>
          <w:rFonts w:ascii="Arial" w:hAnsi="Arial" w:cs="Arial"/>
          <w:sz w:val="24"/>
          <w:szCs w:val="24"/>
        </w:rPr>
        <w:t xml:space="preserve"> w niniejszym ogłoszeniu</w:t>
      </w:r>
      <w:r w:rsidR="00366B92" w:rsidRPr="00B767D6">
        <w:rPr>
          <w:rFonts w:ascii="Arial" w:hAnsi="Arial" w:cs="Arial"/>
          <w:sz w:val="24"/>
          <w:szCs w:val="24"/>
        </w:rPr>
        <w:t xml:space="preserve"> planuje si</w:t>
      </w:r>
      <w:r w:rsidR="00C119D5" w:rsidRPr="00B767D6">
        <w:rPr>
          <w:rFonts w:ascii="Arial" w:hAnsi="Arial" w:cs="Arial"/>
          <w:sz w:val="24"/>
          <w:szCs w:val="24"/>
        </w:rPr>
        <w:t xml:space="preserve">ę przeznaczyć środki finansowe </w:t>
      </w:r>
      <w:r w:rsidR="00366B92" w:rsidRPr="00B767D6">
        <w:rPr>
          <w:rFonts w:ascii="Arial" w:hAnsi="Arial" w:cs="Arial"/>
          <w:sz w:val="24"/>
          <w:szCs w:val="24"/>
        </w:rPr>
        <w:t xml:space="preserve">w wysokości </w:t>
      </w:r>
      <w:r w:rsidR="00EA4411">
        <w:rPr>
          <w:rFonts w:ascii="Arial" w:hAnsi="Arial" w:cs="Arial"/>
          <w:b/>
          <w:bCs/>
          <w:sz w:val="24"/>
          <w:szCs w:val="24"/>
        </w:rPr>
        <w:t>50 000,00</w:t>
      </w:r>
      <w:r w:rsidR="004003FA"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="00366B92" w:rsidRPr="00B767D6">
        <w:rPr>
          <w:rFonts w:ascii="Arial" w:hAnsi="Arial" w:cs="Arial"/>
          <w:b/>
          <w:bCs/>
          <w:sz w:val="24"/>
          <w:szCs w:val="24"/>
        </w:rPr>
        <w:t>zł</w:t>
      </w:r>
      <w:r w:rsidR="00366B92" w:rsidRPr="00B767D6">
        <w:rPr>
          <w:rFonts w:ascii="Arial" w:hAnsi="Arial" w:cs="Arial"/>
          <w:sz w:val="24"/>
          <w:szCs w:val="24"/>
        </w:rPr>
        <w:t xml:space="preserve"> (</w:t>
      </w:r>
      <w:r w:rsidR="00282458" w:rsidRPr="00B767D6">
        <w:rPr>
          <w:rFonts w:ascii="Arial" w:hAnsi="Arial" w:cs="Arial"/>
          <w:sz w:val="24"/>
          <w:szCs w:val="24"/>
        </w:rPr>
        <w:t xml:space="preserve">słownie: </w:t>
      </w:r>
      <w:r w:rsidR="00EA4411">
        <w:rPr>
          <w:rFonts w:ascii="Arial" w:hAnsi="Arial" w:cs="Arial"/>
          <w:sz w:val="24"/>
          <w:szCs w:val="24"/>
        </w:rPr>
        <w:t>pięćdziesiąt tysięcy złotych</w:t>
      </w:r>
      <w:r w:rsidR="00366B92" w:rsidRPr="00B767D6">
        <w:rPr>
          <w:rFonts w:ascii="Arial" w:hAnsi="Arial" w:cs="Arial"/>
          <w:sz w:val="24"/>
          <w:szCs w:val="24"/>
        </w:rPr>
        <w:t xml:space="preserve">). </w:t>
      </w:r>
    </w:p>
    <w:p w14:paraId="1B3C5504" w14:textId="205D0366" w:rsidR="000A7197" w:rsidRPr="00B767D6" w:rsidRDefault="000A7197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Zasady przyznawania dotacji</w:t>
      </w:r>
    </w:p>
    <w:p w14:paraId="74963B57" w14:textId="57E739FB" w:rsidR="008B17A0" w:rsidRPr="001F39EF" w:rsidRDefault="000A7197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8B17A0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</w:t>
      </w:r>
    </w:p>
    <w:p w14:paraId="426F5DFC" w14:textId="762C848C" w:rsidR="000A7197" w:rsidRPr="00B767D6" w:rsidRDefault="008B17A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O dotację mogą ubiegać się </w:t>
      </w:r>
      <w:bookmarkStart w:id="4" w:name="_Hlk26963117"/>
      <w:r w:rsidRPr="00B767D6">
        <w:rPr>
          <w:rFonts w:ascii="Arial" w:hAnsi="Arial" w:cs="Arial"/>
          <w:sz w:val="24"/>
          <w:szCs w:val="24"/>
        </w:rPr>
        <w:t xml:space="preserve">organizacje pozarządowe oraz podmioty wymienione w art. 3 ust. 3 ustawy, </w:t>
      </w:r>
      <w:r w:rsidRPr="00B767D6">
        <w:rPr>
          <w:rFonts w:ascii="Arial" w:hAnsi="Arial" w:cs="Arial"/>
          <w:b/>
          <w:sz w:val="24"/>
          <w:szCs w:val="24"/>
        </w:rPr>
        <w:t xml:space="preserve">prowadzące działalność statutową </w:t>
      </w:r>
      <w:bookmarkStart w:id="5" w:name="_Hlk26788824"/>
      <w:r w:rsidRPr="00B767D6">
        <w:rPr>
          <w:rFonts w:ascii="Arial" w:hAnsi="Arial" w:cs="Arial"/>
          <w:b/>
          <w:sz w:val="24"/>
          <w:szCs w:val="24"/>
        </w:rPr>
        <w:t>w</w:t>
      </w:r>
      <w:r w:rsidR="002A6515" w:rsidRPr="00B767D6">
        <w:rPr>
          <w:rFonts w:ascii="Arial" w:hAnsi="Arial" w:cs="Arial"/>
          <w:b/>
          <w:sz w:val="24"/>
          <w:szCs w:val="24"/>
        </w:rPr>
        <w:t> </w:t>
      </w:r>
      <w:r w:rsidR="001D1C38" w:rsidRPr="00B767D6">
        <w:rPr>
          <w:rFonts w:ascii="Arial" w:hAnsi="Arial" w:cs="Arial"/>
          <w:b/>
          <w:sz w:val="24"/>
          <w:szCs w:val="24"/>
        </w:rPr>
        <w:t>dziedzinie objętej niniejszym ogłoszeniem</w:t>
      </w:r>
      <w:r w:rsidR="0026278C" w:rsidRPr="00B767D6">
        <w:rPr>
          <w:rFonts w:ascii="Arial" w:hAnsi="Arial" w:cs="Arial"/>
          <w:b/>
          <w:sz w:val="24"/>
          <w:szCs w:val="24"/>
        </w:rPr>
        <w:t xml:space="preserve"> o konkursie ofert</w:t>
      </w:r>
      <w:bookmarkEnd w:id="4"/>
      <w:bookmarkEnd w:id="5"/>
      <w:r w:rsidR="001D1C38" w:rsidRPr="00B767D6">
        <w:rPr>
          <w:rFonts w:ascii="Arial" w:hAnsi="Arial" w:cs="Arial"/>
          <w:sz w:val="24"/>
          <w:szCs w:val="24"/>
        </w:rPr>
        <w:t>.</w:t>
      </w:r>
    </w:p>
    <w:p w14:paraId="0AFB9060" w14:textId="6347B571" w:rsidR="004E5A16" w:rsidRPr="00B767D6" w:rsidRDefault="004E5A16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Dotacja może być przyznana wyłącznie na dofinansowanie zadania w ramach nieodpłatnej lub odpłatnej działalności statutowej Oferenta.</w:t>
      </w:r>
    </w:p>
    <w:p w14:paraId="4287056A" w14:textId="4FDFA6FB" w:rsidR="005C712C" w:rsidRPr="00B767D6" w:rsidRDefault="005C712C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ramach </w:t>
      </w:r>
      <w:r w:rsidR="00C119D5" w:rsidRPr="00B767D6">
        <w:rPr>
          <w:rFonts w:ascii="Arial" w:hAnsi="Arial" w:cs="Arial"/>
          <w:sz w:val="24"/>
          <w:szCs w:val="24"/>
        </w:rPr>
        <w:t xml:space="preserve">konkursu </w:t>
      </w:r>
      <w:r w:rsidR="007C1C27" w:rsidRPr="00B767D6">
        <w:rPr>
          <w:rFonts w:ascii="Arial" w:hAnsi="Arial" w:cs="Arial"/>
          <w:sz w:val="24"/>
          <w:szCs w:val="24"/>
        </w:rPr>
        <w:t xml:space="preserve">ofert </w:t>
      </w:r>
      <w:r w:rsidR="00C119D5" w:rsidRPr="00B767D6">
        <w:rPr>
          <w:rFonts w:ascii="Arial" w:hAnsi="Arial" w:cs="Arial"/>
          <w:sz w:val="24"/>
          <w:szCs w:val="24"/>
        </w:rPr>
        <w:t>będą wspierane</w:t>
      </w:r>
      <w:r w:rsidR="00726650" w:rsidRPr="00B767D6">
        <w:rPr>
          <w:rFonts w:ascii="Arial" w:hAnsi="Arial" w:cs="Arial"/>
          <w:sz w:val="24"/>
          <w:szCs w:val="24"/>
        </w:rPr>
        <w:t xml:space="preserve"> zadania</w:t>
      </w:r>
      <w:r w:rsidRPr="00B767D6">
        <w:rPr>
          <w:rFonts w:ascii="Arial" w:hAnsi="Arial" w:cs="Arial"/>
          <w:sz w:val="24"/>
          <w:szCs w:val="24"/>
        </w:rPr>
        <w:t xml:space="preserve"> jednoroczne, tj. takie, których realizacja </w:t>
      </w:r>
      <w:r w:rsidR="00726650" w:rsidRPr="00B767D6">
        <w:rPr>
          <w:rFonts w:ascii="Arial" w:hAnsi="Arial" w:cs="Arial"/>
          <w:sz w:val="24"/>
          <w:szCs w:val="24"/>
        </w:rPr>
        <w:t>rozpocznie się i zakończy</w:t>
      </w:r>
      <w:r w:rsidRPr="00B767D6">
        <w:rPr>
          <w:rFonts w:ascii="Arial" w:hAnsi="Arial" w:cs="Arial"/>
          <w:sz w:val="24"/>
          <w:szCs w:val="24"/>
        </w:rPr>
        <w:t xml:space="preserve"> w </w:t>
      </w:r>
      <w:r w:rsidR="00554652" w:rsidRPr="00B767D6">
        <w:rPr>
          <w:rFonts w:ascii="Arial" w:hAnsi="Arial" w:cs="Arial"/>
          <w:sz w:val="24"/>
          <w:szCs w:val="24"/>
        </w:rPr>
        <w:t>202</w:t>
      </w:r>
      <w:r w:rsidR="00554652">
        <w:rPr>
          <w:rFonts w:ascii="Arial" w:hAnsi="Arial" w:cs="Arial"/>
          <w:sz w:val="24"/>
          <w:szCs w:val="24"/>
        </w:rPr>
        <w:t>2</w:t>
      </w:r>
      <w:r w:rsidR="00554652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r.</w:t>
      </w:r>
    </w:p>
    <w:p w14:paraId="2E981782" w14:textId="5215DD00" w:rsidR="00DD31D2" w:rsidRPr="00B767D6" w:rsidRDefault="00DD31D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Maksymalna kwota dotacji dla</w:t>
      </w:r>
      <w:r w:rsidR="00726650" w:rsidRPr="00B767D6">
        <w:rPr>
          <w:rFonts w:ascii="Arial" w:hAnsi="Arial" w:cs="Arial"/>
          <w:b/>
          <w:bCs/>
          <w:sz w:val="24"/>
          <w:szCs w:val="24"/>
        </w:rPr>
        <w:t xml:space="preserve"> jednego zadania wynosi</w:t>
      </w:r>
      <w:r w:rsidR="00726650" w:rsidRPr="00B767D6">
        <w:rPr>
          <w:rFonts w:ascii="Arial" w:hAnsi="Arial" w:cs="Arial"/>
          <w:sz w:val="24"/>
          <w:szCs w:val="24"/>
        </w:rPr>
        <w:t xml:space="preserve"> </w:t>
      </w:r>
      <w:r w:rsidR="00EA4411">
        <w:rPr>
          <w:rFonts w:ascii="Arial" w:hAnsi="Arial" w:cs="Arial"/>
          <w:b/>
          <w:sz w:val="24"/>
          <w:szCs w:val="24"/>
        </w:rPr>
        <w:t>15 000,00</w:t>
      </w:r>
      <w:r w:rsidRPr="00B767D6">
        <w:rPr>
          <w:rFonts w:ascii="Arial" w:hAnsi="Arial" w:cs="Arial"/>
          <w:b/>
          <w:sz w:val="24"/>
          <w:szCs w:val="24"/>
        </w:rPr>
        <w:t xml:space="preserve"> zł.</w:t>
      </w:r>
    </w:p>
    <w:p w14:paraId="670D2CB4" w14:textId="632CC8AC" w:rsidR="00422443" w:rsidRPr="008D2E2A" w:rsidRDefault="008D2E2A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8D2E2A">
        <w:rPr>
          <w:rFonts w:ascii="Arial" w:hAnsi="Arial" w:cs="Arial"/>
          <w:bCs/>
          <w:sz w:val="24"/>
          <w:szCs w:val="24"/>
        </w:rPr>
        <w:t>Wysokość wymaganego wkładu własnego w konkursie ofert określana jest w</w:t>
      </w:r>
      <w:r w:rsidR="00801CEB">
        <w:rPr>
          <w:rFonts w:ascii="Arial" w:hAnsi="Arial" w:cs="Arial"/>
          <w:bCs/>
          <w:sz w:val="24"/>
          <w:szCs w:val="24"/>
        </w:rPr>
        <w:t> </w:t>
      </w:r>
      <w:r w:rsidRPr="008D2E2A">
        <w:rPr>
          <w:rFonts w:ascii="Arial" w:hAnsi="Arial" w:cs="Arial"/>
          <w:bCs/>
          <w:sz w:val="24"/>
          <w:szCs w:val="24"/>
        </w:rPr>
        <w:t>zależności od wysokości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2E2A">
        <w:rPr>
          <w:rFonts w:ascii="Arial" w:hAnsi="Arial" w:cs="Arial"/>
          <w:bCs/>
          <w:sz w:val="24"/>
          <w:szCs w:val="24"/>
        </w:rPr>
        <w:t>wnioskowanej dotacji</w:t>
      </w:r>
      <w:r w:rsidR="008A306B" w:rsidRPr="008D2E2A">
        <w:rPr>
          <w:rFonts w:ascii="Arial" w:hAnsi="Arial" w:cs="Arial"/>
          <w:b/>
          <w:bCs/>
          <w:sz w:val="24"/>
          <w:szCs w:val="24"/>
        </w:rPr>
        <w:t>:</w:t>
      </w:r>
    </w:p>
    <w:p w14:paraId="1D87BE5C" w14:textId="1757B380" w:rsidR="008D2E2A" w:rsidRDefault="008D2E2A" w:rsidP="008C2C69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8D2E2A">
        <w:rPr>
          <w:rFonts w:ascii="Arial" w:hAnsi="Arial" w:cs="Arial"/>
          <w:bCs/>
          <w:sz w:val="24"/>
          <w:szCs w:val="24"/>
        </w:rPr>
        <w:t>dla zadania, którego wysokość wnioskowanej kwoty dotacji nie przekracza 10 000 zł, wkład własny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2E2A">
        <w:rPr>
          <w:rFonts w:ascii="Arial" w:hAnsi="Arial" w:cs="Arial"/>
          <w:bCs/>
          <w:sz w:val="24"/>
          <w:szCs w:val="24"/>
        </w:rPr>
        <w:t>nie jest wymagany,</w:t>
      </w:r>
    </w:p>
    <w:p w14:paraId="30DDEC68" w14:textId="267ABEFF" w:rsidR="008A306B" w:rsidRPr="00C92646" w:rsidRDefault="008D2E2A" w:rsidP="008C2C69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C0BC9">
        <w:rPr>
          <w:rFonts w:ascii="Arial" w:hAnsi="Arial" w:cs="Arial"/>
          <w:bCs/>
          <w:sz w:val="24"/>
          <w:szCs w:val="24"/>
        </w:rPr>
        <w:t>dla zadania, którego wysokość wnioskowanej kwoty dotacji przekracza 10</w:t>
      </w:r>
      <w:r w:rsidR="004C0BC9">
        <w:rPr>
          <w:rFonts w:ascii="Arial" w:hAnsi="Arial" w:cs="Arial"/>
          <w:bCs/>
          <w:sz w:val="24"/>
          <w:szCs w:val="24"/>
        </w:rPr>
        <w:t> </w:t>
      </w:r>
      <w:r w:rsidRPr="004C0BC9">
        <w:rPr>
          <w:rFonts w:ascii="Arial" w:hAnsi="Arial" w:cs="Arial"/>
          <w:bCs/>
          <w:sz w:val="24"/>
          <w:szCs w:val="24"/>
        </w:rPr>
        <w:t>000 zł</w:t>
      </w:r>
      <w:r w:rsidR="00801CEB">
        <w:rPr>
          <w:rFonts w:ascii="Arial" w:hAnsi="Arial" w:cs="Arial"/>
          <w:bCs/>
          <w:sz w:val="24"/>
          <w:szCs w:val="24"/>
        </w:rPr>
        <w:t xml:space="preserve">, </w:t>
      </w:r>
      <w:r w:rsidR="00BD4D17" w:rsidRPr="00085DF2">
        <w:rPr>
          <w:rFonts w:ascii="Arial" w:hAnsi="Arial" w:cs="Arial"/>
          <w:b/>
          <w:color w:val="000000" w:themeColor="text1"/>
          <w:sz w:val="24"/>
          <w:szCs w:val="24"/>
        </w:rPr>
        <w:t>wkład własn</w:t>
      </w:r>
      <w:r w:rsidR="00F141B8" w:rsidRPr="00085DF2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BD4D17" w:rsidRPr="00085D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1CEB" w:rsidRPr="00085DF2">
        <w:rPr>
          <w:rFonts w:ascii="Arial" w:hAnsi="Arial" w:cs="Arial"/>
          <w:b/>
          <w:color w:val="000000" w:themeColor="text1"/>
          <w:sz w:val="24"/>
          <w:szCs w:val="24"/>
        </w:rPr>
        <w:t>finansow</w:t>
      </w:r>
      <w:r w:rsidR="00F141B8" w:rsidRPr="00085DF2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4C0BC9" w:rsidRPr="00085DF2">
        <w:rPr>
          <w:color w:val="000000" w:themeColor="text1"/>
        </w:rPr>
        <w:t xml:space="preserve"> </w:t>
      </w:r>
      <w:r w:rsidR="004C0BC9" w:rsidRPr="00085DF2">
        <w:rPr>
          <w:rFonts w:ascii="Arial" w:hAnsi="Arial" w:cs="Arial"/>
          <w:bCs/>
          <w:color w:val="000000" w:themeColor="text1"/>
          <w:sz w:val="24"/>
          <w:szCs w:val="24"/>
        </w:rPr>
        <w:t xml:space="preserve">musi </w:t>
      </w:r>
      <w:r w:rsidR="004C0BC9" w:rsidRPr="004C0BC9">
        <w:rPr>
          <w:rFonts w:ascii="Arial" w:hAnsi="Arial" w:cs="Arial"/>
          <w:bCs/>
          <w:sz w:val="24"/>
          <w:szCs w:val="24"/>
        </w:rPr>
        <w:t xml:space="preserve">stanowić co najmniej </w:t>
      </w:r>
      <w:r w:rsidR="001051A2">
        <w:rPr>
          <w:rFonts w:ascii="Arial" w:hAnsi="Arial" w:cs="Arial"/>
          <w:b/>
          <w:sz w:val="24"/>
          <w:szCs w:val="24"/>
        </w:rPr>
        <w:t>5</w:t>
      </w:r>
      <w:r w:rsidR="004C0BC9" w:rsidRPr="00C92646">
        <w:rPr>
          <w:rFonts w:ascii="Arial" w:hAnsi="Arial" w:cs="Arial"/>
          <w:b/>
          <w:sz w:val="24"/>
          <w:szCs w:val="24"/>
        </w:rPr>
        <w:t>%</w:t>
      </w:r>
      <w:r w:rsidR="00C92646">
        <w:rPr>
          <w:rFonts w:ascii="Arial" w:hAnsi="Arial" w:cs="Arial"/>
          <w:b/>
          <w:sz w:val="24"/>
          <w:szCs w:val="24"/>
        </w:rPr>
        <w:t> </w:t>
      </w:r>
      <w:bookmarkStart w:id="6" w:name="_Hlk95815614"/>
      <w:r w:rsidR="00EA3C89" w:rsidRPr="00C92646">
        <w:rPr>
          <w:rFonts w:ascii="Arial" w:eastAsia="Times New Roman" w:hAnsi="Arial" w:cs="Arial"/>
          <w:b/>
          <w:sz w:val="24"/>
          <w:szCs w:val="24"/>
          <w:lang w:eastAsia="pl-PL"/>
        </w:rPr>
        <w:t>całkowity</w:t>
      </w:r>
      <w:r w:rsidR="00A5393A" w:rsidRPr="00C92646">
        <w:rPr>
          <w:rFonts w:ascii="Arial" w:eastAsia="Times New Roman" w:hAnsi="Arial" w:cs="Arial"/>
          <w:b/>
          <w:sz w:val="24"/>
          <w:szCs w:val="24"/>
          <w:lang w:eastAsia="pl-PL"/>
        </w:rPr>
        <w:t>ch</w:t>
      </w:r>
      <w:r w:rsidR="00EA3C89" w:rsidRPr="00C926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kosz</w:t>
      </w:r>
      <w:r w:rsidR="00A5393A" w:rsidRPr="00C92646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EA3C89" w:rsidRPr="00C926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realizacji zadania</w:t>
      </w:r>
      <w:bookmarkEnd w:id="6"/>
      <w:r w:rsidRPr="00C92646">
        <w:rPr>
          <w:rFonts w:ascii="Arial" w:hAnsi="Arial" w:cs="Arial"/>
          <w:b/>
          <w:sz w:val="24"/>
          <w:szCs w:val="24"/>
        </w:rPr>
        <w:t>.</w:t>
      </w:r>
      <w:r w:rsidR="00381BB2">
        <w:rPr>
          <w:rFonts w:ascii="Arial" w:hAnsi="Arial" w:cs="Arial"/>
          <w:b/>
          <w:sz w:val="24"/>
          <w:szCs w:val="24"/>
        </w:rPr>
        <w:t xml:space="preserve"> </w:t>
      </w:r>
    </w:p>
    <w:p w14:paraId="7F78D512" w14:textId="5B33B649" w:rsidR="00422443" w:rsidRPr="00B767D6" w:rsidRDefault="00682B8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767D6">
        <w:rPr>
          <w:rFonts w:ascii="Arial" w:hAnsi="Arial" w:cs="Arial"/>
          <w:sz w:val="24"/>
          <w:szCs w:val="24"/>
        </w:rPr>
        <w:t xml:space="preserve">W realizację zadania Oferent może zaangażować wkład </w:t>
      </w:r>
      <w:r w:rsidR="00111F5C">
        <w:rPr>
          <w:rFonts w:ascii="Arial" w:hAnsi="Arial" w:cs="Arial"/>
          <w:sz w:val="24"/>
          <w:szCs w:val="24"/>
        </w:rPr>
        <w:t xml:space="preserve">niefinansowy </w:t>
      </w:r>
      <w:r w:rsidR="00E9234E" w:rsidRPr="00E9234E">
        <w:rPr>
          <w:rFonts w:ascii="Arial" w:hAnsi="Arial" w:cs="Arial"/>
          <w:sz w:val="24"/>
          <w:szCs w:val="24"/>
        </w:rPr>
        <w:t>(osobowy i/lub rzeczowy)</w:t>
      </w:r>
      <w:r w:rsidRPr="00B767D6">
        <w:rPr>
          <w:rFonts w:ascii="Arial" w:hAnsi="Arial" w:cs="Arial"/>
          <w:sz w:val="24"/>
          <w:szCs w:val="24"/>
        </w:rPr>
        <w:t xml:space="preserve">. </w:t>
      </w:r>
      <w:r w:rsidR="00422443" w:rsidRPr="00B767D6">
        <w:rPr>
          <w:rFonts w:ascii="Arial" w:hAnsi="Arial" w:cs="Arial"/>
          <w:sz w:val="24"/>
          <w:szCs w:val="24"/>
        </w:rPr>
        <w:t>W</w:t>
      </w:r>
      <w:r w:rsidRPr="00B767D6">
        <w:rPr>
          <w:rFonts w:ascii="Arial" w:hAnsi="Arial" w:cs="Arial"/>
          <w:sz w:val="24"/>
          <w:szCs w:val="24"/>
        </w:rPr>
        <w:t> </w:t>
      </w:r>
      <w:r w:rsidR="00422443" w:rsidRPr="00B767D6">
        <w:rPr>
          <w:rFonts w:ascii="Arial" w:hAnsi="Arial" w:cs="Arial"/>
          <w:sz w:val="24"/>
          <w:szCs w:val="24"/>
        </w:rPr>
        <w:t xml:space="preserve">ramach </w:t>
      </w:r>
      <w:r w:rsidR="00924EC7" w:rsidRPr="00B767D6">
        <w:rPr>
          <w:rFonts w:ascii="Arial" w:hAnsi="Arial" w:cs="Arial"/>
          <w:sz w:val="24"/>
          <w:szCs w:val="24"/>
        </w:rPr>
        <w:t xml:space="preserve">wyceny </w:t>
      </w:r>
      <w:r w:rsidR="00422443" w:rsidRPr="00B767D6">
        <w:rPr>
          <w:rFonts w:ascii="Arial" w:hAnsi="Arial" w:cs="Arial"/>
          <w:sz w:val="24"/>
          <w:szCs w:val="24"/>
        </w:rPr>
        <w:t xml:space="preserve">wkładu niefinansowego </w:t>
      </w:r>
      <w:r w:rsidR="00422443" w:rsidRPr="00B767D6">
        <w:rPr>
          <w:rFonts w:ascii="Arial" w:hAnsi="Arial" w:cs="Arial"/>
          <w:b/>
          <w:sz w:val="24"/>
          <w:szCs w:val="24"/>
        </w:rPr>
        <w:t>można uwzględniać jedynie wkład osobowy</w:t>
      </w:r>
      <w:r w:rsidR="00422443" w:rsidRPr="00B767D6">
        <w:rPr>
          <w:rFonts w:ascii="Arial" w:hAnsi="Arial" w:cs="Arial"/>
          <w:sz w:val="24"/>
          <w:szCs w:val="24"/>
        </w:rPr>
        <w:t>. Oferent powinien posiadać dokument umożliwiający jego weryfikację.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2247F3"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Informację o zasobach rzeczowych, </w:t>
      </w:r>
      <w:r w:rsidR="002247F3" w:rsidRPr="00B767D6">
        <w:rPr>
          <w:rFonts w:ascii="Arial" w:eastAsia="Times New Roman" w:hAnsi="Arial" w:cs="Arial"/>
          <w:bCs/>
          <w:sz w:val="24"/>
          <w:szCs w:val="24"/>
          <w:lang w:eastAsia="pl-PL"/>
        </w:rPr>
        <w:t>które będą wykorzyst</w:t>
      </w:r>
      <w:r w:rsidR="00862E19">
        <w:rPr>
          <w:rFonts w:ascii="Arial" w:eastAsia="Times New Roman" w:hAnsi="Arial" w:cs="Arial"/>
          <w:bCs/>
          <w:sz w:val="24"/>
          <w:szCs w:val="24"/>
          <w:lang w:eastAsia="pl-PL"/>
        </w:rPr>
        <w:t>yw</w:t>
      </w:r>
      <w:r w:rsidR="002247F3" w:rsidRPr="00B767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ane do realizacji zadania należy umieścić w części IV oferty. </w:t>
      </w:r>
      <w:r w:rsidRPr="00B767D6">
        <w:rPr>
          <w:rFonts w:ascii="Arial" w:hAnsi="Arial" w:cs="Arial"/>
          <w:b/>
          <w:bCs/>
          <w:sz w:val="24"/>
          <w:szCs w:val="24"/>
        </w:rPr>
        <w:t>Nie przewiduje się wyceny wkładu rzeczowego w kalkulacji przewidywanych kosztów realizacji zadania publicznego w części V oferty.</w:t>
      </w:r>
      <w:r w:rsidRPr="00B767D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14:paraId="4E242D07" w14:textId="77777777" w:rsidR="00257A57" w:rsidRPr="00B767D6" w:rsidRDefault="00257A57" w:rsidP="008C2C69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Każdy Oferent może złożyć jedną ofertę.</w:t>
      </w:r>
    </w:p>
    <w:p w14:paraId="04E42EFA" w14:textId="6D5DD1AA" w:rsidR="00422443" w:rsidRPr="00B767D6" w:rsidRDefault="00422443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Każda oferta obejmuje jedno zadanie.</w:t>
      </w:r>
    </w:p>
    <w:p w14:paraId="4505E512" w14:textId="77777777" w:rsidR="007E27A2" w:rsidRPr="00B767D6" w:rsidRDefault="007E27A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B767D6" w:rsidRDefault="009151D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Organizacje</w:t>
      </w:r>
      <w:r w:rsidR="007E27A2" w:rsidRPr="00B767D6">
        <w:rPr>
          <w:rFonts w:ascii="Arial" w:hAnsi="Arial" w:cs="Arial"/>
          <w:sz w:val="24"/>
          <w:szCs w:val="24"/>
        </w:rPr>
        <w:t>, których oddziały terenowe/okręgowe n</w:t>
      </w:r>
      <w:r w:rsidRPr="00B767D6">
        <w:rPr>
          <w:rFonts w:ascii="Arial" w:hAnsi="Arial" w:cs="Arial"/>
          <w:sz w:val="24"/>
          <w:szCs w:val="24"/>
        </w:rPr>
        <w:t xml:space="preserve">ie posiadają osobowości prawnej </w:t>
      </w:r>
      <w:r w:rsidR="007E27A2" w:rsidRPr="00B767D6">
        <w:rPr>
          <w:rFonts w:ascii="Arial" w:hAnsi="Arial" w:cs="Arial"/>
          <w:sz w:val="24"/>
          <w:szCs w:val="24"/>
        </w:rPr>
        <w:t>mogą składać oferty w ramach konkursu</w:t>
      </w:r>
      <w:r w:rsidR="007C1C27" w:rsidRPr="00B767D6">
        <w:rPr>
          <w:rFonts w:ascii="Arial" w:hAnsi="Arial" w:cs="Arial"/>
          <w:sz w:val="24"/>
          <w:szCs w:val="24"/>
        </w:rPr>
        <w:t xml:space="preserve"> ofert</w:t>
      </w:r>
      <w:r w:rsidR="007E27A2" w:rsidRPr="00B767D6">
        <w:rPr>
          <w:rFonts w:ascii="Arial" w:hAnsi="Arial" w:cs="Arial"/>
          <w:sz w:val="24"/>
          <w:szCs w:val="24"/>
        </w:rPr>
        <w:t>, po uzyskaniu zgody jednostki macierzystej, tj. pełnomocnictwa do działania</w:t>
      </w:r>
      <w:r w:rsidRPr="00B767D6">
        <w:rPr>
          <w:rFonts w:ascii="Arial" w:hAnsi="Arial" w:cs="Arial"/>
          <w:sz w:val="24"/>
          <w:szCs w:val="24"/>
        </w:rPr>
        <w:t xml:space="preserve"> w ramach niniejszego konkursu</w:t>
      </w:r>
      <w:r w:rsidR="007C1C27" w:rsidRPr="00B767D6">
        <w:rPr>
          <w:rFonts w:ascii="Arial" w:hAnsi="Arial" w:cs="Arial"/>
          <w:sz w:val="24"/>
          <w:szCs w:val="24"/>
        </w:rPr>
        <w:t xml:space="preserve"> ofert</w:t>
      </w:r>
      <w:r w:rsidRPr="00B767D6">
        <w:rPr>
          <w:rFonts w:ascii="Arial" w:hAnsi="Arial" w:cs="Arial"/>
          <w:sz w:val="24"/>
          <w:szCs w:val="24"/>
        </w:rPr>
        <w:t>, w imieniu tej jednostki. Złożen</w:t>
      </w:r>
      <w:r w:rsidR="0026278C" w:rsidRPr="00B767D6">
        <w:rPr>
          <w:rFonts w:ascii="Arial" w:hAnsi="Arial" w:cs="Arial"/>
          <w:sz w:val="24"/>
          <w:szCs w:val="24"/>
        </w:rPr>
        <w:t>ie takiej oferty nie wyczerpuje</w:t>
      </w:r>
      <w:r w:rsidRPr="00B767D6">
        <w:rPr>
          <w:rFonts w:ascii="Arial" w:hAnsi="Arial" w:cs="Arial"/>
          <w:sz w:val="24"/>
          <w:szCs w:val="24"/>
        </w:rPr>
        <w:t xml:space="preserve"> limitu</w:t>
      </w:r>
      <w:r w:rsidR="007C1C27" w:rsidRPr="00B767D6">
        <w:rPr>
          <w:rFonts w:ascii="Arial" w:hAnsi="Arial" w:cs="Arial"/>
          <w:sz w:val="24"/>
          <w:szCs w:val="24"/>
        </w:rPr>
        <w:t xml:space="preserve"> </w:t>
      </w:r>
      <w:r w:rsidR="00090F6E" w:rsidRPr="00B767D6">
        <w:rPr>
          <w:rFonts w:ascii="Arial" w:hAnsi="Arial" w:cs="Arial"/>
          <w:sz w:val="24"/>
          <w:szCs w:val="24"/>
        </w:rPr>
        <w:t>jednej</w:t>
      </w:r>
      <w:r w:rsidR="0026278C" w:rsidRPr="00B767D6">
        <w:rPr>
          <w:rFonts w:ascii="Arial" w:hAnsi="Arial" w:cs="Arial"/>
          <w:sz w:val="24"/>
          <w:szCs w:val="24"/>
        </w:rPr>
        <w:t xml:space="preserve"> oferty jednostki macierzystej</w:t>
      </w:r>
      <w:r w:rsidRPr="00B767D6">
        <w:rPr>
          <w:rFonts w:ascii="Arial" w:hAnsi="Arial" w:cs="Arial"/>
          <w:sz w:val="24"/>
          <w:szCs w:val="24"/>
        </w:rPr>
        <w:t xml:space="preserve"> (zarządu głównego) lub pozostałych oddziałów terenowych. Jednakże w ramach jednej osobowości prawnej oddziały te</w:t>
      </w:r>
      <w:r w:rsidR="00DD31D2" w:rsidRPr="00B767D6">
        <w:rPr>
          <w:rFonts w:ascii="Arial" w:hAnsi="Arial" w:cs="Arial"/>
          <w:sz w:val="24"/>
          <w:szCs w:val="24"/>
        </w:rPr>
        <w:t>renowe mogą złożyć maksymalnie 1 dodatkową ofertę</w:t>
      </w:r>
      <w:r w:rsidRPr="00B767D6">
        <w:rPr>
          <w:rFonts w:ascii="Arial" w:hAnsi="Arial" w:cs="Arial"/>
          <w:sz w:val="24"/>
          <w:szCs w:val="24"/>
        </w:rPr>
        <w:t>.</w:t>
      </w:r>
    </w:p>
    <w:p w14:paraId="24692D5A" w14:textId="2EAC94DF" w:rsidR="00DE0ED0" w:rsidRPr="00B767D6" w:rsidRDefault="00090F6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lastRenderedPageBreak/>
        <w:t>W przypadku złożenia oferty wspólnej, prawa i obowiązki wynikające z jej złożenia określa ustawa. Niedozwolone jest składanie ofert wspólnych</w:t>
      </w:r>
      <w:r w:rsidR="0026278C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których </w:t>
      </w:r>
      <w:r w:rsidR="00753D1F" w:rsidRPr="00B767D6">
        <w:rPr>
          <w:rFonts w:ascii="Arial" w:hAnsi="Arial" w:cs="Arial"/>
          <w:sz w:val="24"/>
          <w:szCs w:val="24"/>
        </w:rPr>
        <w:t>O</w:t>
      </w:r>
      <w:r w:rsidRPr="00B767D6">
        <w:rPr>
          <w:rFonts w:ascii="Arial" w:hAnsi="Arial" w:cs="Arial"/>
          <w:sz w:val="24"/>
          <w:szCs w:val="24"/>
        </w:rPr>
        <w:t>ferentami są oddziały terenowe tej same</w:t>
      </w:r>
      <w:r w:rsidR="00D96F44">
        <w:rPr>
          <w:rFonts w:ascii="Arial" w:hAnsi="Arial" w:cs="Arial"/>
          <w:sz w:val="24"/>
          <w:szCs w:val="24"/>
        </w:rPr>
        <w:t>j</w:t>
      </w:r>
      <w:r w:rsidRPr="00B767D6">
        <w:rPr>
          <w:rFonts w:ascii="Arial" w:hAnsi="Arial" w:cs="Arial"/>
          <w:sz w:val="24"/>
          <w:szCs w:val="24"/>
        </w:rPr>
        <w:t xml:space="preserve"> organizacji</w:t>
      </w:r>
      <w:r w:rsidR="00864EC1" w:rsidRPr="00B767D6">
        <w:rPr>
          <w:rFonts w:ascii="Arial" w:hAnsi="Arial" w:cs="Arial"/>
          <w:sz w:val="24"/>
          <w:szCs w:val="24"/>
        </w:rPr>
        <w:t xml:space="preserve">, nieposiadające osobowości prawnej. </w:t>
      </w:r>
      <w:r w:rsidRPr="00B767D6">
        <w:rPr>
          <w:rFonts w:ascii="Arial" w:hAnsi="Arial" w:cs="Arial"/>
          <w:sz w:val="24"/>
          <w:szCs w:val="24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4B6DE3C3" w14:textId="77777777" w:rsidR="00A00AE1" w:rsidRPr="00B767D6" w:rsidRDefault="00A00AE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Zasady dotyczące ofert wspólnych i partnerstw w ramach realizacji zadania określa Program.</w:t>
      </w:r>
    </w:p>
    <w:p w14:paraId="6E13A897" w14:textId="083FF24D" w:rsidR="00252410" w:rsidRPr="00B767D6" w:rsidRDefault="0025241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Dotacja nie może być przyznana na zadanie, które uzyskało dofinansowanie ze środków budżetu Województwa Podkarpackiego pozostających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dyspozycji innych komórek organizacyjnych Urzędu.</w:t>
      </w:r>
    </w:p>
    <w:p w14:paraId="05731E95" w14:textId="183F3ADC" w:rsidR="006A55CE" w:rsidRPr="00B767D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Warunkiem przekazania dotacji jest zawarcie umowy,</w:t>
      </w:r>
      <w:r w:rsidRPr="00B767D6">
        <w:rPr>
          <w:rFonts w:ascii="Arial" w:hAnsi="Arial" w:cs="Arial"/>
          <w:sz w:val="24"/>
          <w:szCs w:val="24"/>
        </w:rPr>
        <w:t xml:space="preserve"> której ramowy wzór określa Rozporządzenie Przewodniczącego Komitetu do spraw Pożytku Publicznego z dnia 24 października 2018 r. w sprawie wzorów ofert i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ramowych wzorów umów dotyczących realizacji zadań publicznych oraz wzorów sprawozdań z wykonania tych zadań (Dz.U. z 2018 r. poz. 2057). </w:t>
      </w:r>
    </w:p>
    <w:p w14:paraId="2C68EB95" w14:textId="5E8F62BA" w:rsidR="006A55CE" w:rsidRPr="00B767D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Przed podpisaniem umowy </w:t>
      </w:r>
      <w:r w:rsidR="00F431A6" w:rsidRPr="00B767D6">
        <w:rPr>
          <w:rFonts w:ascii="Arial" w:hAnsi="Arial" w:cs="Arial"/>
          <w:sz w:val="24"/>
          <w:szCs w:val="24"/>
        </w:rPr>
        <w:t>Oferent</w:t>
      </w:r>
      <w:r w:rsidRPr="00B767D6">
        <w:rPr>
          <w:rFonts w:ascii="Arial" w:hAnsi="Arial" w:cs="Arial"/>
          <w:sz w:val="24"/>
          <w:szCs w:val="24"/>
        </w:rPr>
        <w:t>, którego zadanie zostało wybrane do wsparcia jest zobowiązany do dostarczenia:</w:t>
      </w:r>
    </w:p>
    <w:p w14:paraId="50228879" w14:textId="5C31499C" w:rsidR="006A55CE" w:rsidRPr="00B767D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eastAsia="Times New Roman" w:hAnsi="Arial" w:cs="Arial"/>
          <w:sz w:val="24"/>
          <w:szCs w:val="24"/>
        </w:rPr>
        <w:t>aktualnego odpisu z rejestru lub wyciągu z ewidencji (w przypadku KRS nie ma tego obowiązku</w:t>
      </w:r>
      <w:r w:rsidR="00A27760" w:rsidRPr="00B767D6">
        <w:rPr>
          <w:rFonts w:ascii="Arial" w:eastAsia="Times New Roman" w:hAnsi="Arial" w:cs="Arial"/>
          <w:sz w:val="24"/>
          <w:szCs w:val="24"/>
        </w:rPr>
        <w:t xml:space="preserve"> – jeśli dane w KRS są aktualne</w:t>
      </w:r>
      <w:r w:rsidRPr="00B767D6">
        <w:rPr>
          <w:rFonts w:ascii="Arial" w:eastAsia="Times New Roman" w:hAnsi="Arial" w:cs="Arial"/>
          <w:sz w:val="24"/>
          <w:szCs w:val="24"/>
        </w:rPr>
        <w:t>) lub innego dokumentu potwierdzającego status prawny Oferenta i umocowanie osób go reprezentujących,</w:t>
      </w:r>
    </w:p>
    <w:p w14:paraId="57DA5F86" w14:textId="77777777" w:rsidR="006A55CE" w:rsidRPr="00B767D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aktualnego statutu,</w:t>
      </w:r>
    </w:p>
    <w:p w14:paraId="6F8F8226" w14:textId="77777777" w:rsidR="006A55CE" w:rsidRPr="00B767D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umowy pomiędzy podmiotami realizującymi wspólnie zadanie publiczne (w przypadku oferty wspólnej),</w:t>
      </w:r>
    </w:p>
    <w:p w14:paraId="6F80F046" w14:textId="33F74393" w:rsidR="006A55CE" w:rsidRPr="00B767D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stosownych pełnomocnictw lub </w:t>
      </w:r>
      <w:r w:rsidR="00914E04" w:rsidRPr="00B767D6">
        <w:rPr>
          <w:rFonts w:ascii="Arial" w:hAnsi="Arial" w:cs="Arial"/>
          <w:sz w:val="24"/>
          <w:szCs w:val="24"/>
        </w:rPr>
        <w:t>upoważnień,</w:t>
      </w:r>
      <w:r w:rsidRPr="00B767D6">
        <w:rPr>
          <w:rFonts w:ascii="Arial" w:hAnsi="Arial" w:cs="Arial"/>
          <w:sz w:val="24"/>
          <w:szCs w:val="24"/>
        </w:rPr>
        <w:t xml:space="preserve"> gdy oferta podpisana jest przez inne osoby niż wskazane w aktualnym odpisie z rejestru lub wyciągu z ewidencji,</w:t>
      </w:r>
    </w:p>
    <w:p w14:paraId="3D76E84A" w14:textId="489B12CF" w:rsidR="006A55CE" w:rsidRPr="00B767D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oświadczeni</w:t>
      </w:r>
      <w:r w:rsidR="00F431A6" w:rsidRPr="00B767D6">
        <w:rPr>
          <w:rFonts w:ascii="Arial" w:hAnsi="Arial" w:cs="Arial"/>
          <w:sz w:val="24"/>
          <w:szCs w:val="24"/>
        </w:rPr>
        <w:t>a</w:t>
      </w:r>
      <w:r w:rsidRPr="00B767D6">
        <w:rPr>
          <w:rFonts w:ascii="Arial" w:hAnsi="Arial" w:cs="Arial"/>
          <w:sz w:val="24"/>
          <w:szCs w:val="24"/>
        </w:rPr>
        <w:t xml:space="preserve"> Oferenta dotyczące</w:t>
      </w:r>
      <w:r w:rsidR="00F431A6" w:rsidRPr="00B767D6">
        <w:rPr>
          <w:rFonts w:ascii="Arial" w:hAnsi="Arial" w:cs="Arial"/>
          <w:sz w:val="24"/>
          <w:szCs w:val="24"/>
        </w:rPr>
        <w:t>go</w:t>
      </w:r>
      <w:r w:rsidRPr="00B767D6">
        <w:rPr>
          <w:rFonts w:ascii="Arial" w:hAnsi="Arial" w:cs="Arial"/>
          <w:sz w:val="24"/>
          <w:szCs w:val="24"/>
        </w:rPr>
        <w:t xml:space="preserve"> konta bankowego - 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E40C3" w:rsidRPr="00B767D6">
        <w:rPr>
          <w:rFonts w:ascii="Arial" w:hAnsi="Arial" w:cs="Arial"/>
          <w:b/>
          <w:bCs/>
          <w:sz w:val="24"/>
          <w:szCs w:val="24"/>
        </w:rPr>
        <w:t>5</w:t>
      </w:r>
      <w:r w:rsidR="004E40C3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do niniejszego ogłoszenia o konkursie ofert</w:t>
      </w:r>
      <w:r w:rsidR="008C2C69">
        <w:rPr>
          <w:rFonts w:ascii="Arial" w:hAnsi="Arial" w:cs="Arial"/>
          <w:sz w:val="24"/>
          <w:szCs w:val="24"/>
        </w:rPr>
        <w:t>.</w:t>
      </w:r>
    </w:p>
    <w:p w14:paraId="15BA2312" w14:textId="7D51733F" w:rsidR="006A55CE" w:rsidRPr="00B767D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przypadku złożenia kserokopii dokumentów wymienionych w ust. </w:t>
      </w:r>
      <w:r w:rsidR="00257A57" w:rsidRPr="00B767D6">
        <w:rPr>
          <w:rFonts w:ascii="Arial" w:hAnsi="Arial" w:cs="Arial"/>
          <w:sz w:val="24"/>
          <w:szCs w:val="24"/>
        </w:rPr>
        <w:t>1</w:t>
      </w:r>
      <w:r w:rsidR="004E5A16" w:rsidRPr="00B767D6">
        <w:rPr>
          <w:rFonts w:ascii="Arial" w:hAnsi="Arial" w:cs="Arial"/>
          <w:sz w:val="24"/>
          <w:szCs w:val="24"/>
        </w:rPr>
        <w:t>5</w:t>
      </w:r>
      <w:r w:rsidRPr="00B767D6">
        <w:rPr>
          <w:rFonts w:ascii="Arial" w:hAnsi="Arial" w:cs="Arial"/>
          <w:sz w:val="24"/>
          <w:szCs w:val="24"/>
        </w:rPr>
        <w:t xml:space="preserve"> muszą być one potwierdzone za zgodność z oryginałem.</w:t>
      </w:r>
    </w:p>
    <w:p w14:paraId="0C64B370" w14:textId="64C09F65" w:rsidR="00E45691" w:rsidRPr="00B767D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 przyznania dotacji w kwocie niższej niż wnioskowana, warunkiem zawarcia umowy jest aktualizacja oferty, w terminie wynikającym z wezwania.</w:t>
      </w:r>
      <w:r w:rsidR="00E45691" w:rsidRPr="00B767D6">
        <w:rPr>
          <w:rFonts w:ascii="Arial" w:hAnsi="Arial" w:cs="Arial"/>
          <w:sz w:val="24"/>
          <w:szCs w:val="24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69D014D9" w14:textId="4CAFC12E" w:rsidR="00E45691" w:rsidRPr="00B767D6" w:rsidRDefault="00E4569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Dokonując aktualizacji, o której mowa w ust. 1</w:t>
      </w:r>
      <w:r w:rsidR="004E5A16" w:rsidRPr="00B767D6">
        <w:rPr>
          <w:rFonts w:ascii="Arial" w:hAnsi="Arial" w:cs="Arial"/>
          <w:sz w:val="24"/>
          <w:szCs w:val="24"/>
        </w:rPr>
        <w:t>7</w:t>
      </w:r>
      <w:r w:rsidRPr="00B767D6">
        <w:rPr>
          <w:rFonts w:ascii="Arial" w:hAnsi="Arial" w:cs="Arial"/>
          <w:sz w:val="24"/>
          <w:szCs w:val="24"/>
        </w:rPr>
        <w:t xml:space="preserve"> Oferent nie może w ramach kalkulacji kosztów, wprowadzać nowych pozycji kosztorysowych. </w:t>
      </w:r>
    </w:p>
    <w:p w14:paraId="2B49D7B2" w14:textId="200678F3" w:rsidR="003F21AE" w:rsidRPr="00B767D6" w:rsidRDefault="00282458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lastRenderedPageBreak/>
        <w:t>Terminy i warunki</w:t>
      </w:r>
      <w:r w:rsidR="003F21AE" w:rsidRPr="00B767D6">
        <w:rPr>
          <w:sz w:val="24"/>
          <w:szCs w:val="24"/>
        </w:rPr>
        <w:t xml:space="preserve"> realizacji zada</w:t>
      </w:r>
      <w:r w:rsidRPr="00B767D6">
        <w:rPr>
          <w:sz w:val="24"/>
          <w:szCs w:val="24"/>
        </w:rPr>
        <w:t>nia</w:t>
      </w:r>
    </w:p>
    <w:p w14:paraId="4AE48807" w14:textId="6468F466" w:rsidR="003F21AE" w:rsidRPr="001F39EF" w:rsidRDefault="003F21A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</w:p>
    <w:p w14:paraId="4A33BFD0" w14:textId="6640C6AF" w:rsidR="00211E02" w:rsidRPr="00B767D6" w:rsidRDefault="0023360D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Konkurs obejmuje zadania, których realizacja roz</w:t>
      </w:r>
      <w:r w:rsidR="0064210C" w:rsidRPr="00B767D6">
        <w:rPr>
          <w:rFonts w:ascii="Arial" w:hAnsi="Arial" w:cs="Arial"/>
          <w:sz w:val="24"/>
          <w:szCs w:val="24"/>
        </w:rPr>
        <w:t xml:space="preserve">poczyna się nie wcześniej niż </w:t>
      </w:r>
      <w:r w:rsidR="00554652">
        <w:rPr>
          <w:rFonts w:ascii="Arial" w:hAnsi="Arial" w:cs="Arial"/>
          <w:b/>
          <w:sz w:val="24"/>
          <w:szCs w:val="24"/>
        </w:rPr>
        <w:t>1</w:t>
      </w:r>
      <w:r w:rsidR="00970F72">
        <w:rPr>
          <w:rFonts w:ascii="Arial" w:hAnsi="Arial" w:cs="Arial"/>
          <w:b/>
          <w:sz w:val="24"/>
          <w:szCs w:val="24"/>
        </w:rPr>
        <w:t>5</w:t>
      </w:r>
      <w:r w:rsidR="00554652">
        <w:rPr>
          <w:rFonts w:ascii="Arial" w:hAnsi="Arial" w:cs="Arial"/>
          <w:b/>
          <w:sz w:val="24"/>
          <w:szCs w:val="24"/>
        </w:rPr>
        <w:t xml:space="preserve"> lipca 2022</w:t>
      </w:r>
      <w:r w:rsidR="00D26DF4" w:rsidRPr="00B767D6">
        <w:rPr>
          <w:rFonts w:ascii="Arial" w:hAnsi="Arial" w:cs="Arial"/>
          <w:b/>
          <w:sz w:val="24"/>
          <w:szCs w:val="24"/>
        </w:rPr>
        <w:t xml:space="preserve"> </w:t>
      </w:r>
      <w:r w:rsidR="00EB4F94" w:rsidRPr="00B767D6">
        <w:rPr>
          <w:rFonts w:ascii="Arial" w:hAnsi="Arial" w:cs="Arial"/>
          <w:b/>
          <w:sz w:val="24"/>
          <w:szCs w:val="24"/>
        </w:rPr>
        <w:t>r.,</w:t>
      </w:r>
      <w:r w:rsidR="002208EF" w:rsidRPr="00B767D6">
        <w:rPr>
          <w:rFonts w:ascii="Arial" w:hAnsi="Arial" w:cs="Arial"/>
          <w:sz w:val="24"/>
          <w:szCs w:val="24"/>
        </w:rPr>
        <w:t xml:space="preserve"> a zakończy nie później niż </w:t>
      </w:r>
      <w:r w:rsidR="00554652">
        <w:rPr>
          <w:rFonts w:ascii="Arial" w:hAnsi="Arial" w:cs="Arial"/>
          <w:b/>
          <w:sz w:val="24"/>
          <w:szCs w:val="24"/>
        </w:rPr>
        <w:t>15 grudnia 2022</w:t>
      </w:r>
      <w:r w:rsidR="00D26DF4" w:rsidRPr="00B767D6">
        <w:rPr>
          <w:rFonts w:ascii="Arial" w:hAnsi="Arial" w:cs="Arial"/>
          <w:b/>
          <w:sz w:val="24"/>
          <w:szCs w:val="24"/>
        </w:rPr>
        <w:t xml:space="preserve"> </w:t>
      </w:r>
      <w:r w:rsidR="00EB4F94" w:rsidRPr="00B767D6">
        <w:rPr>
          <w:rFonts w:ascii="Arial" w:hAnsi="Arial" w:cs="Arial"/>
          <w:b/>
          <w:sz w:val="24"/>
          <w:szCs w:val="24"/>
        </w:rPr>
        <w:t>r.</w:t>
      </w:r>
      <w:r w:rsidR="00F2462D" w:rsidRPr="00B767D6">
        <w:rPr>
          <w:rFonts w:ascii="Arial" w:hAnsi="Arial" w:cs="Arial"/>
          <w:b/>
          <w:sz w:val="24"/>
          <w:szCs w:val="24"/>
        </w:rPr>
        <w:t xml:space="preserve"> </w:t>
      </w:r>
      <w:r w:rsidR="00211E02" w:rsidRPr="00B767D6">
        <w:rPr>
          <w:rFonts w:ascii="Arial" w:hAnsi="Arial" w:cs="Arial"/>
          <w:bCs/>
          <w:sz w:val="24"/>
          <w:szCs w:val="24"/>
        </w:rPr>
        <w:t>Czas realizacji powinien obejmować okres</w:t>
      </w:r>
      <w:r w:rsidR="002F6ACB" w:rsidRPr="00B767D6">
        <w:rPr>
          <w:rFonts w:ascii="Arial" w:hAnsi="Arial" w:cs="Arial"/>
          <w:bCs/>
          <w:sz w:val="24"/>
          <w:szCs w:val="24"/>
        </w:rPr>
        <w:t>:</w:t>
      </w:r>
      <w:r w:rsidR="00211E02" w:rsidRPr="00B767D6">
        <w:rPr>
          <w:rFonts w:ascii="Arial" w:hAnsi="Arial" w:cs="Arial"/>
          <w:bCs/>
          <w:sz w:val="24"/>
          <w:szCs w:val="24"/>
        </w:rPr>
        <w:t xml:space="preserve"> przygotowania, </w:t>
      </w:r>
      <w:r w:rsidR="00F92996" w:rsidRPr="00B767D6">
        <w:rPr>
          <w:rFonts w:ascii="Arial" w:hAnsi="Arial" w:cs="Arial"/>
          <w:bCs/>
          <w:sz w:val="24"/>
          <w:szCs w:val="24"/>
        </w:rPr>
        <w:t>realizacji</w:t>
      </w:r>
      <w:r w:rsidR="00211E02" w:rsidRPr="00B767D6">
        <w:rPr>
          <w:rFonts w:ascii="Arial" w:hAnsi="Arial" w:cs="Arial"/>
          <w:bCs/>
          <w:sz w:val="24"/>
          <w:szCs w:val="24"/>
        </w:rPr>
        <w:t xml:space="preserve"> zadania oraz zakończenia zadania (podsumowanie, ewaluacja zadania)</w:t>
      </w:r>
      <w:r w:rsidR="002F6ACB" w:rsidRPr="00B767D6">
        <w:rPr>
          <w:rFonts w:ascii="Arial" w:hAnsi="Arial" w:cs="Arial"/>
          <w:bCs/>
          <w:sz w:val="24"/>
          <w:szCs w:val="24"/>
        </w:rPr>
        <w:t xml:space="preserve"> i jego rozliczenia</w:t>
      </w:r>
      <w:r w:rsidR="00211E02" w:rsidRPr="00B767D6">
        <w:rPr>
          <w:rFonts w:ascii="Arial" w:hAnsi="Arial" w:cs="Arial"/>
          <w:bCs/>
          <w:sz w:val="24"/>
          <w:szCs w:val="24"/>
        </w:rPr>
        <w:t xml:space="preserve">. </w:t>
      </w:r>
    </w:p>
    <w:p w14:paraId="2321F069" w14:textId="691CA368" w:rsidR="00165C67" w:rsidRPr="00B767D6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bookmarkStart w:id="7" w:name="_Hlk75331070"/>
      <w:r w:rsidRPr="00B767D6">
        <w:rPr>
          <w:rFonts w:ascii="Arial" w:hAnsi="Arial" w:cs="Arial"/>
          <w:sz w:val="24"/>
          <w:szCs w:val="24"/>
        </w:rPr>
        <w:t xml:space="preserve">Termin ponoszenia wydatków </w:t>
      </w:r>
      <w:bookmarkEnd w:id="7"/>
      <w:r w:rsidRPr="00B767D6">
        <w:rPr>
          <w:rFonts w:ascii="Arial" w:hAnsi="Arial" w:cs="Arial"/>
          <w:sz w:val="24"/>
          <w:szCs w:val="24"/>
        </w:rPr>
        <w:t>dla środków pochodzących z dotacji</w:t>
      </w:r>
      <w:r w:rsidR="00891184" w:rsidRPr="00B767D6">
        <w:rPr>
          <w:rFonts w:ascii="Arial" w:hAnsi="Arial" w:cs="Arial"/>
          <w:sz w:val="24"/>
          <w:szCs w:val="24"/>
        </w:rPr>
        <w:t>:</w:t>
      </w:r>
      <w:r w:rsidRPr="00B767D6">
        <w:rPr>
          <w:rFonts w:ascii="Arial" w:hAnsi="Arial" w:cs="Arial"/>
          <w:sz w:val="24"/>
          <w:szCs w:val="24"/>
        </w:rPr>
        <w:t xml:space="preserve"> od dnia zawarcia umowy do 14 dni od dnia zakończenia realizacji zadania</w:t>
      </w:r>
      <w:r w:rsidR="00D96F44">
        <w:rPr>
          <w:rFonts w:ascii="Arial" w:hAnsi="Arial" w:cs="Arial"/>
          <w:sz w:val="24"/>
          <w:szCs w:val="24"/>
        </w:rPr>
        <w:t>.</w:t>
      </w:r>
      <w:r w:rsidRPr="00B767D6">
        <w:rPr>
          <w:rFonts w:ascii="Arial" w:hAnsi="Arial" w:cs="Arial"/>
          <w:sz w:val="24"/>
          <w:szCs w:val="24"/>
        </w:rPr>
        <w:t xml:space="preserve"> </w:t>
      </w:r>
    </w:p>
    <w:p w14:paraId="6810A696" w14:textId="7E35FA35" w:rsidR="00165C67" w:rsidRPr="00B767D6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Termin ponoszenia wydatków dla innych środków finansowych</w:t>
      </w:r>
      <w:r w:rsidR="00891184" w:rsidRPr="00B767D6">
        <w:rPr>
          <w:rFonts w:ascii="Arial" w:hAnsi="Arial" w:cs="Arial"/>
          <w:sz w:val="24"/>
          <w:szCs w:val="24"/>
        </w:rPr>
        <w:t>:</w:t>
      </w:r>
      <w:r w:rsidRPr="00B767D6">
        <w:rPr>
          <w:rFonts w:ascii="Arial" w:hAnsi="Arial" w:cs="Arial"/>
          <w:sz w:val="24"/>
          <w:szCs w:val="24"/>
        </w:rPr>
        <w:t xml:space="preserve"> od dnia rozpoczęcia realizacji zadania do 14 dni od dnia zakończenia realizacji zadania, nie później niż do </w:t>
      </w:r>
      <w:r w:rsidR="00554652">
        <w:rPr>
          <w:rFonts w:ascii="Arial" w:hAnsi="Arial" w:cs="Arial"/>
          <w:sz w:val="24"/>
          <w:szCs w:val="24"/>
        </w:rPr>
        <w:t>31 grudnia 2022</w:t>
      </w:r>
      <w:r w:rsidRPr="00B767D6">
        <w:rPr>
          <w:rFonts w:ascii="Arial" w:hAnsi="Arial" w:cs="Arial"/>
          <w:sz w:val="24"/>
          <w:szCs w:val="24"/>
        </w:rPr>
        <w:t xml:space="preserve"> r. – pod warunkiem uprzedniego uwzględnienia ich w złożonej ofercie</w:t>
      </w:r>
      <w:r w:rsidR="00D37795" w:rsidRPr="00B767D6">
        <w:rPr>
          <w:rFonts w:ascii="Arial" w:hAnsi="Arial" w:cs="Arial"/>
          <w:sz w:val="24"/>
          <w:szCs w:val="24"/>
        </w:rPr>
        <w:t>,</w:t>
      </w:r>
      <w:r w:rsidR="00891184" w:rsidRPr="00B767D6">
        <w:rPr>
          <w:rFonts w:ascii="Arial" w:hAnsi="Arial" w:cs="Arial"/>
          <w:sz w:val="24"/>
          <w:szCs w:val="24"/>
        </w:rPr>
        <w:t xml:space="preserve"> </w:t>
      </w:r>
      <w:r w:rsidR="00D37795" w:rsidRPr="00B767D6">
        <w:rPr>
          <w:rFonts w:ascii="Arial" w:hAnsi="Arial" w:cs="Arial"/>
          <w:sz w:val="24"/>
          <w:szCs w:val="24"/>
        </w:rPr>
        <w:t>z</w:t>
      </w:r>
      <w:r w:rsidR="00891184" w:rsidRPr="00B767D6">
        <w:rPr>
          <w:rFonts w:ascii="Arial" w:hAnsi="Arial" w:cs="Arial"/>
          <w:sz w:val="24"/>
          <w:szCs w:val="24"/>
        </w:rPr>
        <w:t xml:space="preserve"> zastrzeżeniem </w:t>
      </w:r>
      <w:r w:rsidR="00D37795" w:rsidRPr="00B767D6">
        <w:rPr>
          <w:rFonts w:ascii="Arial" w:hAnsi="Arial" w:cs="Arial"/>
          <w:sz w:val="24"/>
          <w:szCs w:val="24"/>
        </w:rPr>
        <w:t xml:space="preserve">§ 9 ust. </w:t>
      </w:r>
      <w:r w:rsidR="008451DD">
        <w:rPr>
          <w:rFonts w:ascii="Arial" w:hAnsi="Arial" w:cs="Arial"/>
          <w:sz w:val="24"/>
          <w:szCs w:val="24"/>
        </w:rPr>
        <w:t>15</w:t>
      </w:r>
      <w:r w:rsidR="008451DD" w:rsidRPr="00B767D6">
        <w:rPr>
          <w:rFonts w:ascii="Arial" w:hAnsi="Arial" w:cs="Arial"/>
          <w:sz w:val="24"/>
          <w:szCs w:val="24"/>
        </w:rPr>
        <w:t xml:space="preserve"> </w:t>
      </w:r>
      <w:r w:rsidR="00D37795" w:rsidRPr="00B767D6">
        <w:rPr>
          <w:rFonts w:ascii="Arial" w:hAnsi="Arial" w:cs="Arial"/>
          <w:sz w:val="24"/>
          <w:szCs w:val="24"/>
        </w:rPr>
        <w:t xml:space="preserve">i </w:t>
      </w:r>
      <w:r w:rsidR="008451DD">
        <w:rPr>
          <w:rFonts w:ascii="Arial" w:hAnsi="Arial" w:cs="Arial"/>
          <w:sz w:val="24"/>
          <w:szCs w:val="24"/>
        </w:rPr>
        <w:t>16</w:t>
      </w:r>
      <w:r w:rsidR="00891184" w:rsidRPr="00B767D6">
        <w:rPr>
          <w:rFonts w:ascii="Arial" w:hAnsi="Arial" w:cs="Arial"/>
          <w:sz w:val="24"/>
          <w:szCs w:val="24"/>
        </w:rPr>
        <w:t>.</w:t>
      </w:r>
    </w:p>
    <w:p w14:paraId="4A6E4993" w14:textId="77777777" w:rsidR="00801C53" w:rsidRPr="00B767D6" w:rsidRDefault="00801C53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Zadanie musi mieć charakter ponadlokalny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Pr="0093564D">
        <w:rPr>
          <w:rFonts w:ascii="Arial" w:hAnsi="Arial" w:cs="Arial"/>
          <w:b/>
          <w:bCs/>
          <w:sz w:val="24"/>
          <w:szCs w:val="24"/>
        </w:rPr>
        <w:t>(odbiorcami muszą być mieszkańcy co najmniej dwóch powiatów z terenu województwa podkarpackiego) i być realizowane na terenie województwa podkarpackiego</w:t>
      </w:r>
      <w:r w:rsidRPr="00B767D6">
        <w:rPr>
          <w:rFonts w:ascii="Arial" w:hAnsi="Arial" w:cs="Arial"/>
          <w:sz w:val="24"/>
          <w:szCs w:val="24"/>
        </w:rPr>
        <w:t>.</w:t>
      </w:r>
    </w:p>
    <w:p w14:paraId="3620AF05" w14:textId="13A3D5D9" w:rsidR="00922DBA" w:rsidRPr="00B767D6" w:rsidRDefault="00922DBA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Dotacja może być udzielona wyłącznie na wydatki:</w:t>
      </w:r>
    </w:p>
    <w:p w14:paraId="1EE72132" w14:textId="77777777" w:rsidR="00922DBA" w:rsidRPr="00B767D6" w:rsidRDefault="000B386D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bezpośrednio </w:t>
      </w:r>
      <w:r w:rsidR="00111120" w:rsidRPr="00B767D6">
        <w:rPr>
          <w:rFonts w:ascii="Arial" w:hAnsi="Arial" w:cs="Arial"/>
          <w:sz w:val="24"/>
          <w:szCs w:val="24"/>
        </w:rPr>
        <w:t>związane z realizowanym zadaniem</w:t>
      </w:r>
      <w:r w:rsidRPr="00B767D6">
        <w:rPr>
          <w:rFonts w:ascii="Arial" w:hAnsi="Arial" w:cs="Arial"/>
          <w:sz w:val="24"/>
          <w:szCs w:val="24"/>
        </w:rPr>
        <w:t xml:space="preserve"> i </w:t>
      </w:r>
      <w:r w:rsidR="00E141A2" w:rsidRPr="00B767D6">
        <w:rPr>
          <w:rFonts w:ascii="Arial" w:hAnsi="Arial" w:cs="Arial"/>
          <w:sz w:val="24"/>
          <w:szCs w:val="24"/>
        </w:rPr>
        <w:t xml:space="preserve">niezbędne </w:t>
      </w:r>
      <w:r w:rsidR="00111120" w:rsidRPr="00B767D6">
        <w:rPr>
          <w:rFonts w:ascii="Arial" w:hAnsi="Arial" w:cs="Arial"/>
          <w:sz w:val="24"/>
          <w:szCs w:val="24"/>
        </w:rPr>
        <w:t>do jego realizacji</w:t>
      </w:r>
      <w:r w:rsidR="00DC2027" w:rsidRPr="00B767D6">
        <w:rPr>
          <w:rFonts w:ascii="Arial" w:hAnsi="Arial" w:cs="Arial"/>
          <w:sz w:val="24"/>
          <w:szCs w:val="24"/>
        </w:rPr>
        <w:t>,</w:t>
      </w:r>
    </w:p>
    <w:p w14:paraId="23F12E7E" w14:textId="77777777" w:rsidR="00DC2027" w:rsidRPr="00B767D6" w:rsidRDefault="00DC202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racjonalne i efektywne,</w:t>
      </w:r>
    </w:p>
    <w:p w14:paraId="76915B81" w14:textId="4D74303C" w:rsidR="006F4C78" w:rsidRPr="00B767D6" w:rsidRDefault="006F4C78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faktycznie poniesione w okresie realizacji zadania</w:t>
      </w:r>
      <w:r w:rsidR="00DE324E" w:rsidRPr="00B767D6">
        <w:rPr>
          <w:rFonts w:ascii="Arial" w:hAnsi="Arial" w:cs="Arial"/>
          <w:sz w:val="24"/>
          <w:szCs w:val="24"/>
        </w:rPr>
        <w:t xml:space="preserve"> (z zastrzeżeniem, iż za zobowiązania zaciągnięte w okresie realizacji zadania można ponosić wydatki w terminie 14 dni od daty</w:t>
      </w:r>
      <w:r w:rsidR="00EA7697" w:rsidRPr="00B767D6">
        <w:rPr>
          <w:rFonts w:ascii="Arial" w:hAnsi="Arial" w:cs="Arial"/>
          <w:sz w:val="24"/>
          <w:szCs w:val="24"/>
        </w:rPr>
        <w:t xml:space="preserve"> </w:t>
      </w:r>
      <w:r w:rsidR="00DE324E" w:rsidRPr="00B767D6">
        <w:rPr>
          <w:rFonts w:ascii="Arial" w:hAnsi="Arial" w:cs="Arial"/>
          <w:sz w:val="24"/>
          <w:szCs w:val="24"/>
        </w:rPr>
        <w:t>zakończenia realizacji zadani</w:t>
      </w:r>
      <w:r w:rsidR="00EA7697" w:rsidRPr="00B767D6">
        <w:rPr>
          <w:rFonts w:ascii="Arial" w:hAnsi="Arial" w:cs="Arial"/>
          <w:sz w:val="24"/>
          <w:szCs w:val="24"/>
        </w:rPr>
        <w:t>a</w:t>
      </w:r>
      <w:r w:rsidR="00DE324E" w:rsidRPr="00B767D6">
        <w:rPr>
          <w:rFonts w:ascii="Arial" w:hAnsi="Arial" w:cs="Arial"/>
          <w:sz w:val="24"/>
          <w:szCs w:val="24"/>
        </w:rPr>
        <w:t>, ale nie później niż do 31 grudnia danego roku)</w:t>
      </w:r>
      <w:r w:rsidRPr="00B767D6">
        <w:rPr>
          <w:rFonts w:ascii="Arial" w:hAnsi="Arial" w:cs="Arial"/>
          <w:sz w:val="24"/>
          <w:szCs w:val="24"/>
        </w:rPr>
        <w:t>,</w:t>
      </w:r>
    </w:p>
    <w:p w14:paraId="41706BDC" w14:textId="77777777" w:rsidR="006F4C78" w:rsidRPr="00B767D6" w:rsidRDefault="00980E8A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udokumentowane dowodami księgowymi i prawidłowo ujęte w ewidencji księgowej,</w:t>
      </w:r>
    </w:p>
    <w:p w14:paraId="10E6A47A" w14:textId="77777777" w:rsidR="00756287" w:rsidRPr="00B767D6" w:rsidRDefault="00AA66A1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uwzględnione w budżecie zadania zatwierdzonym do realizacji,</w:t>
      </w:r>
    </w:p>
    <w:p w14:paraId="7B408FB8" w14:textId="77777777" w:rsidR="00756287" w:rsidRPr="00B767D6" w:rsidRDefault="0075628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zgodne z przepisami prawa powszechnie obowiązującego.</w:t>
      </w:r>
    </w:p>
    <w:p w14:paraId="76D676E8" w14:textId="77777777" w:rsidR="00E57E0A" w:rsidRPr="00B767D6" w:rsidRDefault="00AA66A1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Wydatki</w:t>
      </w:r>
      <w:r w:rsidR="00E57E0A" w:rsidRPr="00B767D6">
        <w:rPr>
          <w:rFonts w:ascii="Arial" w:hAnsi="Arial" w:cs="Arial"/>
          <w:sz w:val="24"/>
          <w:szCs w:val="24"/>
        </w:rPr>
        <w:t xml:space="preserve"> kwalifikowalne obejmują jedynie następujące kategorie kosztów bezpośrednio</w:t>
      </w:r>
      <w:r w:rsidR="007D38F6" w:rsidRPr="00B767D6">
        <w:rPr>
          <w:rFonts w:ascii="Arial" w:hAnsi="Arial" w:cs="Arial"/>
          <w:sz w:val="24"/>
          <w:szCs w:val="24"/>
        </w:rPr>
        <w:t xml:space="preserve"> związanych z realizacją</w:t>
      </w:r>
      <w:r w:rsidR="00E57E0A" w:rsidRPr="00B767D6">
        <w:rPr>
          <w:rFonts w:ascii="Arial" w:hAnsi="Arial" w:cs="Arial"/>
          <w:sz w:val="24"/>
          <w:szCs w:val="24"/>
        </w:rPr>
        <w:t xml:space="preserve"> zadania:</w:t>
      </w:r>
    </w:p>
    <w:p w14:paraId="1C9CA63C" w14:textId="5BBFE251" w:rsidR="00E57E0A" w:rsidRPr="00B767D6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</w:t>
      </w:r>
      <w:r w:rsidR="00E57E0A" w:rsidRPr="00B767D6">
        <w:rPr>
          <w:rFonts w:ascii="Arial" w:hAnsi="Arial" w:cs="Arial"/>
          <w:sz w:val="24"/>
          <w:szCs w:val="24"/>
        </w:rPr>
        <w:t>oszt</w:t>
      </w:r>
      <w:r w:rsidR="00532920" w:rsidRPr="00B767D6">
        <w:rPr>
          <w:rFonts w:ascii="Arial" w:hAnsi="Arial" w:cs="Arial"/>
          <w:sz w:val="24"/>
          <w:szCs w:val="24"/>
        </w:rPr>
        <w:t xml:space="preserve">y </w:t>
      </w:r>
      <w:r w:rsidR="00D64823" w:rsidRPr="00B767D6">
        <w:rPr>
          <w:rFonts w:ascii="Arial" w:hAnsi="Arial" w:cs="Arial"/>
          <w:sz w:val="24"/>
          <w:szCs w:val="24"/>
        </w:rPr>
        <w:t>realizacji działań</w:t>
      </w:r>
      <w:r w:rsidR="00CD7444" w:rsidRPr="00B767D6">
        <w:rPr>
          <w:rFonts w:ascii="Arial" w:hAnsi="Arial" w:cs="Arial"/>
          <w:sz w:val="24"/>
          <w:szCs w:val="24"/>
        </w:rPr>
        <w:t>,</w:t>
      </w:r>
    </w:p>
    <w:p w14:paraId="40A1FA54" w14:textId="0EF8169E" w:rsidR="00B56DC7" w:rsidRPr="00DF6A85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</w:t>
      </w:r>
      <w:r w:rsidR="00E57E0A" w:rsidRPr="00B767D6">
        <w:rPr>
          <w:rFonts w:ascii="Arial" w:hAnsi="Arial" w:cs="Arial"/>
          <w:sz w:val="24"/>
          <w:szCs w:val="24"/>
        </w:rPr>
        <w:t xml:space="preserve">oszty </w:t>
      </w:r>
      <w:r w:rsidR="00D64823" w:rsidRPr="00B767D6">
        <w:rPr>
          <w:rFonts w:ascii="Arial" w:hAnsi="Arial" w:cs="Arial"/>
          <w:sz w:val="24"/>
          <w:szCs w:val="24"/>
        </w:rPr>
        <w:t>administracyjne</w:t>
      </w:r>
      <w:r w:rsidR="007A5412" w:rsidRPr="00B767D6">
        <w:rPr>
          <w:rFonts w:ascii="Arial" w:hAnsi="Arial" w:cs="Arial"/>
          <w:sz w:val="24"/>
          <w:szCs w:val="24"/>
        </w:rPr>
        <w:t xml:space="preserve"> –</w:t>
      </w:r>
      <w:r w:rsidR="005D1387" w:rsidRPr="00B767D6">
        <w:rPr>
          <w:rFonts w:ascii="Arial" w:hAnsi="Arial" w:cs="Arial"/>
          <w:sz w:val="24"/>
          <w:szCs w:val="24"/>
        </w:rPr>
        <w:t xml:space="preserve"> </w:t>
      </w:r>
      <w:r w:rsidR="007A5412" w:rsidRPr="00B767D6">
        <w:rPr>
          <w:rFonts w:ascii="Arial" w:hAnsi="Arial" w:cs="Arial"/>
          <w:b/>
          <w:sz w:val="24"/>
          <w:szCs w:val="24"/>
        </w:rPr>
        <w:t xml:space="preserve">suma kosztów administracyjnych </w:t>
      </w:r>
      <w:r w:rsidR="007A5412" w:rsidRPr="00B767D6">
        <w:rPr>
          <w:rFonts w:ascii="Arial" w:hAnsi="Arial" w:cs="Arial"/>
          <w:b/>
          <w:sz w:val="24"/>
          <w:szCs w:val="24"/>
          <w:u w:val="single"/>
        </w:rPr>
        <w:t>(suma dotacji i</w:t>
      </w:r>
      <w:r w:rsidR="006E037F" w:rsidRPr="00B767D6">
        <w:rPr>
          <w:rFonts w:ascii="Arial" w:hAnsi="Arial" w:cs="Arial"/>
          <w:b/>
          <w:sz w:val="24"/>
          <w:szCs w:val="24"/>
          <w:u w:val="single"/>
        </w:rPr>
        <w:t> </w:t>
      </w:r>
      <w:r w:rsidR="007A5412" w:rsidRPr="00B767D6">
        <w:rPr>
          <w:rFonts w:ascii="Arial" w:hAnsi="Arial" w:cs="Arial"/>
          <w:b/>
          <w:sz w:val="24"/>
          <w:szCs w:val="24"/>
          <w:u w:val="single"/>
        </w:rPr>
        <w:t>wkładu własnego)</w:t>
      </w:r>
      <w:r w:rsidR="007A5412" w:rsidRPr="00B767D6">
        <w:rPr>
          <w:rFonts w:ascii="Arial" w:hAnsi="Arial" w:cs="Arial"/>
          <w:b/>
          <w:sz w:val="24"/>
          <w:szCs w:val="24"/>
        </w:rPr>
        <w:t xml:space="preserve"> nie może przekroczyć 20% </w:t>
      </w:r>
      <w:r w:rsidR="007A5412" w:rsidRPr="00B767D6">
        <w:rPr>
          <w:rFonts w:ascii="Arial" w:hAnsi="Arial" w:cs="Arial"/>
          <w:b/>
          <w:sz w:val="24"/>
          <w:szCs w:val="24"/>
          <w:u w:val="single"/>
        </w:rPr>
        <w:t>wartości dotacji</w:t>
      </w:r>
      <w:r w:rsidR="007A5412" w:rsidRPr="00B767D6">
        <w:rPr>
          <w:rFonts w:ascii="Arial" w:hAnsi="Arial" w:cs="Arial"/>
          <w:sz w:val="24"/>
          <w:szCs w:val="24"/>
        </w:rPr>
        <w:t>,</w:t>
      </w:r>
      <w:r w:rsidR="00E57E0A" w:rsidRPr="00B767D6">
        <w:rPr>
          <w:rFonts w:ascii="Arial" w:hAnsi="Arial" w:cs="Arial"/>
          <w:sz w:val="24"/>
          <w:szCs w:val="24"/>
        </w:rPr>
        <w:t xml:space="preserve"> np</w:t>
      </w:r>
      <w:r w:rsidR="00E57E0A" w:rsidRPr="00DF6A8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4823" w:rsidRPr="00DF6A85">
        <w:rPr>
          <w:rFonts w:ascii="Arial" w:hAnsi="Arial" w:cs="Arial"/>
          <w:color w:val="000000" w:themeColor="text1"/>
          <w:sz w:val="24"/>
          <w:szCs w:val="24"/>
        </w:rPr>
        <w:t>stanowisko koordynatora zadania</w:t>
      </w:r>
      <w:r w:rsidR="00D64823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E57E0A" w:rsidRPr="00DF6A85">
        <w:rPr>
          <w:rFonts w:ascii="Arial" w:hAnsi="Arial" w:cs="Arial"/>
          <w:color w:val="000000" w:themeColor="text1"/>
          <w:sz w:val="24"/>
          <w:szCs w:val="24"/>
        </w:rPr>
        <w:t>wykonywanie zadań administracyjnych, księgowych</w:t>
      </w:r>
      <w:r w:rsidR="00DE5525" w:rsidRPr="00DF6A85">
        <w:rPr>
          <w:rFonts w:ascii="Arial" w:hAnsi="Arial" w:cs="Arial"/>
          <w:color w:val="000000" w:themeColor="text1"/>
          <w:sz w:val="24"/>
          <w:szCs w:val="24"/>
        </w:rPr>
        <w:t>, opłat</w:t>
      </w:r>
      <w:r w:rsidR="004F6433" w:rsidRPr="00DF6A85">
        <w:rPr>
          <w:rFonts w:ascii="Arial" w:hAnsi="Arial" w:cs="Arial"/>
          <w:color w:val="000000" w:themeColor="text1"/>
          <w:sz w:val="24"/>
          <w:szCs w:val="24"/>
        </w:rPr>
        <w:t>y telekomunikacyjne, zakupy</w:t>
      </w:r>
      <w:r w:rsidR="00DE5525" w:rsidRPr="00DF6A85">
        <w:rPr>
          <w:rFonts w:ascii="Arial" w:hAnsi="Arial" w:cs="Arial"/>
          <w:color w:val="000000" w:themeColor="text1"/>
          <w:sz w:val="24"/>
          <w:szCs w:val="24"/>
        </w:rPr>
        <w:t xml:space="preserve"> materiałów biurowych, op</w:t>
      </w:r>
      <w:r w:rsidR="004F6433" w:rsidRPr="00DF6A85">
        <w:rPr>
          <w:rFonts w:ascii="Arial" w:hAnsi="Arial" w:cs="Arial"/>
          <w:color w:val="000000" w:themeColor="text1"/>
          <w:sz w:val="24"/>
          <w:szCs w:val="24"/>
        </w:rPr>
        <w:t>łat za przelewy bankowe, koszty</w:t>
      </w:r>
      <w:r w:rsidR="00DE5525" w:rsidRPr="00DF6A85">
        <w:rPr>
          <w:rFonts w:ascii="Arial" w:hAnsi="Arial" w:cs="Arial"/>
          <w:color w:val="000000" w:themeColor="text1"/>
          <w:sz w:val="24"/>
          <w:szCs w:val="24"/>
        </w:rPr>
        <w:t xml:space="preserve"> wyjazdów służbowych związanych z</w:t>
      </w:r>
      <w:r w:rsidR="002A6515" w:rsidRPr="00DF6A85">
        <w:rPr>
          <w:rFonts w:ascii="Arial" w:hAnsi="Arial" w:cs="Arial"/>
          <w:color w:val="000000" w:themeColor="text1"/>
          <w:sz w:val="24"/>
          <w:szCs w:val="24"/>
        </w:rPr>
        <w:t> </w:t>
      </w:r>
      <w:r w:rsidR="00DE5525" w:rsidRPr="00DF6A85">
        <w:rPr>
          <w:rFonts w:ascii="Arial" w:hAnsi="Arial" w:cs="Arial"/>
          <w:color w:val="000000" w:themeColor="text1"/>
          <w:sz w:val="24"/>
          <w:szCs w:val="24"/>
        </w:rPr>
        <w:t xml:space="preserve">realizacją </w:t>
      </w:r>
      <w:r w:rsidR="00AD7F15" w:rsidRPr="00DF6A85">
        <w:rPr>
          <w:rFonts w:ascii="Arial" w:hAnsi="Arial" w:cs="Arial"/>
          <w:color w:val="000000" w:themeColor="text1"/>
          <w:sz w:val="24"/>
          <w:szCs w:val="24"/>
        </w:rPr>
        <w:t>zadania, itp.</w:t>
      </w:r>
      <w:r w:rsidR="00BD4D17" w:rsidRPr="00DF6A85">
        <w:rPr>
          <w:rFonts w:ascii="Arial" w:hAnsi="Arial" w:cs="Arial"/>
          <w:color w:val="000000" w:themeColor="text1"/>
          <w:sz w:val="24"/>
          <w:szCs w:val="24"/>
        </w:rPr>
        <w:t xml:space="preserve"> W przypadku przekroczenia poziomu kosztów administracyjnych Oferent musi pokryć koszty z wkładu własnego.</w:t>
      </w:r>
    </w:p>
    <w:p w14:paraId="138F5C0E" w14:textId="7719C13B" w:rsidR="00CD7444" w:rsidRPr="00DF6A85" w:rsidRDefault="00CD7444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A85">
        <w:rPr>
          <w:rFonts w:ascii="Arial" w:hAnsi="Arial" w:cs="Arial"/>
          <w:color w:val="000000" w:themeColor="text1"/>
          <w:sz w:val="24"/>
          <w:szCs w:val="24"/>
        </w:rPr>
        <w:t xml:space="preserve">Koszty wynagrodzeń ekspertów, osób prowadzących </w:t>
      </w:r>
      <w:r w:rsidR="00FE10DA" w:rsidRPr="00DF6A85">
        <w:rPr>
          <w:rFonts w:ascii="Arial" w:hAnsi="Arial" w:cs="Arial"/>
          <w:color w:val="000000" w:themeColor="text1"/>
          <w:sz w:val="24"/>
          <w:szCs w:val="24"/>
        </w:rPr>
        <w:t>(</w:t>
      </w:r>
      <w:r w:rsidRPr="00DF6A85">
        <w:rPr>
          <w:rFonts w:ascii="Arial" w:hAnsi="Arial" w:cs="Arial"/>
          <w:color w:val="000000" w:themeColor="text1"/>
          <w:sz w:val="24"/>
          <w:szCs w:val="24"/>
        </w:rPr>
        <w:t>zajęcia/wykłady</w:t>
      </w:r>
      <w:r w:rsidR="00FE10DA" w:rsidRPr="00DF6A85">
        <w:rPr>
          <w:rFonts w:ascii="Arial" w:hAnsi="Arial" w:cs="Arial"/>
          <w:color w:val="000000" w:themeColor="text1"/>
          <w:sz w:val="24"/>
          <w:szCs w:val="24"/>
        </w:rPr>
        <w:t>,</w:t>
      </w:r>
      <w:r w:rsidR="00505D7C" w:rsidRPr="00DF6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A85">
        <w:rPr>
          <w:rFonts w:ascii="Arial" w:hAnsi="Arial" w:cs="Arial"/>
          <w:color w:val="000000" w:themeColor="text1"/>
          <w:sz w:val="24"/>
          <w:szCs w:val="24"/>
        </w:rPr>
        <w:t>itp.</w:t>
      </w:r>
      <w:r w:rsidR="00FE10DA" w:rsidRPr="00DF6A85">
        <w:rPr>
          <w:rFonts w:ascii="Arial" w:hAnsi="Arial" w:cs="Arial"/>
          <w:color w:val="000000" w:themeColor="text1"/>
          <w:sz w:val="24"/>
          <w:szCs w:val="24"/>
        </w:rPr>
        <w:t>)</w:t>
      </w:r>
      <w:r w:rsidR="00E05393" w:rsidRPr="00DF6A85">
        <w:rPr>
          <w:rFonts w:ascii="Arial" w:hAnsi="Arial" w:cs="Arial"/>
          <w:color w:val="000000" w:themeColor="text1"/>
          <w:sz w:val="24"/>
          <w:szCs w:val="24"/>
        </w:rPr>
        <w:t>, w </w:t>
      </w:r>
      <w:r w:rsidRPr="00DF6A85">
        <w:rPr>
          <w:rFonts w:ascii="Arial" w:hAnsi="Arial" w:cs="Arial"/>
          <w:color w:val="000000" w:themeColor="text1"/>
          <w:sz w:val="24"/>
          <w:szCs w:val="24"/>
        </w:rPr>
        <w:t xml:space="preserve">ramach kosztów merytorycznych, nie mogą przekraczać </w:t>
      </w:r>
      <w:r w:rsidR="00AC7609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C57A61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zł brutto/h</w:t>
      </w:r>
      <w:r w:rsidR="00211E02" w:rsidRPr="00DF6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E02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D64823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łącznie z pochodnymi </w:t>
      </w:r>
      <w:r w:rsidR="00D17177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>pracodawcy</w:t>
      </w:r>
      <w:r w:rsidR="00211E02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AC7609" w:rsidRPr="00DF6A85">
        <w:rPr>
          <w:rFonts w:ascii="Arial" w:hAnsi="Arial" w:cs="Arial"/>
          <w:color w:val="000000" w:themeColor="text1"/>
          <w:sz w:val="24"/>
          <w:szCs w:val="24"/>
        </w:rPr>
        <w:t>.</w:t>
      </w:r>
      <w:r w:rsidRPr="00DF6A85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A9011D" w:rsidRPr="00DF6A8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F6A85">
        <w:rPr>
          <w:rFonts w:ascii="Arial" w:hAnsi="Arial" w:cs="Arial"/>
          <w:color w:val="000000" w:themeColor="text1"/>
          <w:sz w:val="24"/>
          <w:szCs w:val="24"/>
        </w:rPr>
        <w:t>przypadku kwoty przekraczającej w</w:t>
      </w:r>
      <w:r w:rsidR="00F932C3">
        <w:rPr>
          <w:rFonts w:ascii="Arial" w:hAnsi="Arial" w:cs="Arial"/>
          <w:color w:val="000000" w:themeColor="text1"/>
          <w:sz w:val="24"/>
          <w:szCs w:val="24"/>
        </w:rPr>
        <w:t>/</w:t>
      </w:r>
      <w:r w:rsidRPr="00DF6A85">
        <w:rPr>
          <w:rFonts w:ascii="Arial" w:hAnsi="Arial" w:cs="Arial"/>
          <w:color w:val="000000" w:themeColor="text1"/>
          <w:sz w:val="24"/>
          <w:szCs w:val="24"/>
        </w:rPr>
        <w:t>w stawkę niezbędne jest przedstawienie przez Oferenta szczegółowego uzasadnienia.</w:t>
      </w:r>
    </w:p>
    <w:p w14:paraId="75F13D26" w14:textId="649BF13D" w:rsidR="009D4BBB" w:rsidRPr="00B767D6" w:rsidRDefault="005D138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lastRenderedPageBreak/>
        <w:t>Wydatek na zakup środka trwałego może być uznany za kwalifikowa</w:t>
      </w:r>
      <w:r w:rsidR="001C6C6D">
        <w:rPr>
          <w:rFonts w:ascii="Arial" w:hAnsi="Arial" w:cs="Arial"/>
          <w:sz w:val="24"/>
          <w:szCs w:val="24"/>
        </w:rPr>
        <w:t>l</w:t>
      </w:r>
      <w:r w:rsidRPr="00B767D6">
        <w:rPr>
          <w:rFonts w:ascii="Arial" w:hAnsi="Arial" w:cs="Arial"/>
          <w:sz w:val="24"/>
          <w:szCs w:val="24"/>
        </w:rPr>
        <w:t>ny, jeśli środek trwały w całym okresie od jego zakupu do zakończenia okresu trwałości zadania będzie służył do realizacji zadania.</w:t>
      </w:r>
      <w:r w:rsidRPr="00B767D6">
        <w:rPr>
          <w:rFonts w:ascii="Arial" w:hAnsi="Arial" w:cs="Arial"/>
          <w:b/>
          <w:sz w:val="24"/>
          <w:szCs w:val="24"/>
        </w:rPr>
        <w:t xml:space="preserve"> Suma wydatków na zakup</w:t>
      </w:r>
      <w:r w:rsidR="0045349E" w:rsidRPr="00B767D6">
        <w:rPr>
          <w:rFonts w:ascii="Arial" w:hAnsi="Arial" w:cs="Arial"/>
          <w:b/>
          <w:sz w:val="24"/>
          <w:szCs w:val="24"/>
        </w:rPr>
        <w:t xml:space="preserve"> </w:t>
      </w:r>
      <w:r w:rsidR="00BB30EB" w:rsidRPr="00B767D6">
        <w:rPr>
          <w:rFonts w:ascii="Arial" w:hAnsi="Arial" w:cs="Arial"/>
          <w:b/>
          <w:sz w:val="24"/>
          <w:szCs w:val="24"/>
        </w:rPr>
        <w:t>środków trwałych stanowiących sprzęt</w:t>
      </w:r>
      <w:r w:rsidRPr="00B767D6">
        <w:rPr>
          <w:rFonts w:ascii="Arial" w:hAnsi="Arial" w:cs="Arial"/>
          <w:b/>
          <w:sz w:val="24"/>
          <w:szCs w:val="24"/>
        </w:rPr>
        <w:t>,</w:t>
      </w:r>
      <w:r w:rsidR="00BB30EB" w:rsidRPr="00B767D6">
        <w:rPr>
          <w:rFonts w:ascii="Arial" w:hAnsi="Arial" w:cs="Arial"/>
          <w:b/>
          <w:sz w:val="24"/>
          <w:szCs w:val="24"/>
        </w:rPr>
        <w:t xml:space="preserve"> urządzenia </w:t>
      </w:r>
      <w:r w:rsidRPr="00B767D6">
        <w:rPr>
          <w:rFonts w:ascii="Arial" w:hAnsi="Arial" w:cs="Arial"/>
          <w:b/>
          <w:sz w:val="24"/>
          <w:szCs w:val="24"/>
        </w:rPr>
        <w:t xml:space="preserve">i/lub wyposażenie </w:t>
      </w:r>
      <w:r w:rsidR="009D4BBB" w:rsidRPr="00B767D6">
        <w:rPr>
          <w:rFonts w:ascii="Arial" w:hAnsi="Arial" w:cs="Arial"/>
          <w:b/>
          <w:sz w:val="24"/>
          <w:szCs w:val="24"/>
        </w:rPr>
        <w:t>nie mo</w:t>
      </w:r>
      <w:r w:rsidR="006E14E4" w:rsidRPr="00B767D6">
        <w:rPr>
          <w:rFonts w:ascii="Arial" w:hAnsi="Arial" w:cs="Arial"/>
          <w:b/>
          <w:sz w:val="24"/>
          <w:szCs w:val="24"/>
        </w:rPr>
        <w:t>że</w:t>
      </w:r>
      <w:r w:rsidR="009D4BBB" w:rsidRPr="00B767D6">
        <w:rPr>
          <w:rFonts w:ascii="Arial" w:hAnsi="Arial" w:cs="Arial"/>
          <w:b/>
          <w:sz w:val="24"/>
          <w:szCs w:val="24"/>
        </w:rPr>
        <w:t xml:space="preserve"> przekroczyć </w:t>
      </w:r>
      <w:r w:rsidR="00BB30EB" w:rsidRPr="00B767D6">
        <w:rPr>
          <w:rFonts w:ascii="Arial" w:hAnsi="Arial" w:cs="Arial"/>
          <w:b/>
          <w:sz w:val="24"/>
          <w:szCs w:val="24"/>
        </w:rPr>
        <w:t xml:space="preserve">20% </w:t>
      </w:r>
      <w:r w:rsidRPr="00B767D6">
        <w:rPr>
          <w:rFonts w:ascii="Arial" w:hAnsi="Arial" w:cs="Arial"/>
          <w:b/>
          <w:sz w:val="24"/>
          <w:szCs w:val="24"/>
          <w:u w:val="single"/>
        </w:rPr>
        <w:t>całkowitych kosztów zadania</w:t>
      </w:r>
      <w:r w:rsidRPr="00B767D6">
        <w:rPr>
          <w:rFonts w:ascii="Arial" w:hAnsi="Arial" w:cs="Arial"/>
          <w:b/>
          <w:sz w:val="24"/>
          <w:szCs w:val="24"/>
        </w:rPr>
        <w:t>,</w:t>
      </w:r>
      <w:r w:rsidR="00BB30EB" w:rsidRPr="00B767D6">
        <w:rPr>
          <w:rFonts w:ascii="Arial" w:hAnsi="Arial" w:cs="Arial"/>
          <w:b/>
          <w:sz w:val="24"/>
          <w:szCs w:val="24"/>
        </w:rPr>
        <w:t xml:space="preserve"> </w:t>
      </w:r>
      <w:r w:rsidRPr="00B767D6">
        <w:rPr>
          <w:rFonts w:ascii="Arial" w:hAnsi="Arial" w:cs="Arial"/>
          <w:b/>
          <w:sz w:val="24"/>
          <w:szCs w:val="24"/>
        </w:rPr>
        <w:t xml:space="preserve">ale nie więcej niż </w:t>
      </w:r>
      <w:r w:rsidR="00BB30EB" w:rsidRPr="00B767D6">
        <w:rPr>
          <w:rFonts w:ascii="Arial" w:hAnsi="Arial" w:cs="Arial"/>
          <w:b/>
          <w:sz w:val="24"/>
          <w:szCs w:val="24"/>
        </w:rPr>
        <w:t>3 000 zł brutto</w:t>
      </w:r>
      <w:r w:rsidR="009D4BBB" w:rsidRPr="00B767D6">
        <w:rPr>
          <w:rFonts w:ascii="Arial" w:hAnsi="Arial" w:cs="Arial"/>
          <w:b/>
          <w:sz w:val="24"/>
          <w:szCs w:val="24"/>
        </w:rPr>
        <w:t xml:space="preserve">. </w:t>
      </w:r>
      <w:r w:rsidRPr="00B767D6">
        <w:rPr>
          <w:rFonts w:ascii="Arial" w:hAnsi="Arial" w:cs="Arial"/>
          <w:sz w:val="24"/>
          <w:szCs w:val="24"/>
        </w:rPr>
        <w:t>Zakup ww. środków trwałych nie stanowi kosztu niekwalifikowalnego w</w:t>
      </w:r>
      <w:r w:rsidR="002C4A76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postaci zakupu środka trwałego w rozumieniu ust. 9. </w:t>
      </w:r>
    </w:p>
    <w:p w14:paraId="7DCB3A95" w14:textId="4D82993C" w:rsidR="006925A9" w:rsidRPr="00B767D6" w:rsidRDefault="00A63D2C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 kosztów niekwalifikowa</w:t>
      </w:r>
      <w:r w:rsidR="001C6C6D">
        <w:rPr>
          <w:rFonts w:ascii="Arial" w:hAnsi="Arial" w:cs="Arial"/>
          <w:sz w:val="24"/>
          <w:szCs w:val="24"/>
        </w:rPr>
        <w:t>l</w:t>
      </w:r>
      <w:r w:rsidRPr="00B767D6">
        <w:rPr>
          <w:rFonts w:ascii="Arial" w:hAnsi="Arial" w:cs="Arial"/>
          <w:sz w:val="24"/>
          <w:szCs w:val="24"/>
        </w:rPr>
        <w:t xml:space="preserve">nych, które nie mogą być pokryte z dotacji i nie mogą stanowić wkładu własnego </w:t>
      </w:r>
      <w:r w:rsidR="00753D1F" w:rsidRPr="00B767D6">
        <w:rPr>
          <w:rFonts w:ascii="Arial" w:hAnsi="Arial" w:cs="Arial"/>
          <w:sz w:val="24"/>
          <w:szCs w:val="24"/>
        </w:rPr>
        <w:t>O</w:t>
      </w:r>
      <w:r w:rsidRPr="00B767D6">
        <w:rPr>
          <w:rFonts w:ascii="Arial" w:hAnsi="Arial" w:cs="Arial"/>
          <w:sz w:val="24"/>
          <w:szCs w:val="24"/>
        </w:rPr>
        <w:t>ferenta zalicza się w szczególności</w:t>
      </w:r>
      <w:r w:rsidR="00FE5FC8" w:rsidRPr="00B767D6">
        <w:rPr>
          <w:rFonts w:ascii="Arial" w:hAnsi="Arial" w:cs="Arial"/>
          <w:sz w:val="24"/>
          <w:szCs w:val="24"/>
        </w:rPr>
        <w:t>:</w:t>
      </w:r>
    </w:p>
    <w:p w14:paraId="78935A7D" w14:textId="77777777" w:rsidR="00410D66" w:rsidRPr="00B767D6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zakup</w:t>
      </w:r>
      <w:r w:rsidR="00410D66" w:rsidRPr="00B767D6">
        <w:rPr>
          <w:rFonts w:ascii="Arial" w:hAnsi="Arial" w:cs="Arial"/>
          <w:sz w:val="24"/>
          <w:szCs w:val="24"/>
        </w:rPr>
        <w:t xml:space="preserve"> budynków, lokali, gruntów,</w:t>
      </w:r>
    </w:p>
    <w:p w14:paraId="4803710F" w14:textId="77777777" w:rsidR="00410D66" w:rsidRPr="00B767D6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prac</w:t>
      </w:r>
      <w:r w:rsidR="00A63D2C" w:rsidRPr="00B767D6">
        <w:rPr>
          <w:rFonts w:ascii="Arial" w:hAnsi="Arial" w:cs="Arial"/>
          <w:sz w:val="24"/>
          <w:szCs w:val="24"/>
        </w:rPr>
        <w:t>e budowlane, remontowo-budowlane</w:t>
      </w:r>
      <w:r w:rsidRPr="00B767D6">
        <w:rPr>
          <w:rFonts w:ascii="Arial" w:hAnsi="Arial" w:cs="Arial"/>
          <w:sz w:val="24"/>
          <w:szCs w:val="24"/>
        </w:rPr>
        <w:t>,</w:t>
      </w:r>
    </w:p>
    <w:p w14:paraId="47152BD5" w14:textId="77777777" w:rsidR="00410D66" w:rsidRPr="00B767D6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inwestycje, zakupy inwestycyjne</w:t>
      </w:r>
      <w:r w:rsidR="00410D66" w:rsidRPr="00B767D6">
        <w:rPr>
          <w:rFonts w:ascii="Arial" w:hAnsi="Arial" w:cs="Arial"/>
          <w:sz w:val="24"/>
          <w:szCs w:val="24"/>
        </w:rPr>
        <w:t>,</w:t>
      </w:r>
    </w:p>
    <w:p w14:paraId="123F6CFD" w14:textId="77777777" w:rsidR="00980E8A" w:rsidRPr="00B767D6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zo</w:t>
      </w:r>
      <w:r w:rsidR="00A63D2C" w:rsidRPr="00B767D6">
        <w:rPr>
          <w:rFonts w:ascii="Arial" w:hAnsi="Arial" w:cs="Arial"/>
          <w:sz w:val="24"/>
          <w:szCs w:val="24"/>
        </w:rPr>
        <w:t>bowiązania</w:t>
      </w:r>
      <w:r w:rsidR="00756287" w:rsidRPr="00B767D6">
        <w:rPr>
          <w:rFonts w:ascii="Arial" w:hAnsi="Arial" w:cs="Arial"/>
          <w:sz w:val="24"/>
          <w:szCs w:val="24"/>
        </w:rPr>
        <w:t xml:space="preserve"> z realizacji innych zadań nie objętych dotacją w ramach niniejszego konkursu ofert</w:t>
      </w:r>
      <w:r w:rsidR="00A63D2C" w:rsidRPr="00B767D6">
        <w:rPr>
          <w:rFonts w:ascii="Arial" w:hAnsi="Arial" w:cs="Arial"/>
          <w:sz w:val="24"/>
          <w:szCs w:val="24"/>
        </w:rPr>
        <w:t>,</w:t>
      </w:r>
    </w:p>
    <w:p w14:paraId="2644DAE3" w14:textId="77777777" w:rsidR="00C57A61" w:rsidRPr="00B767D6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kary administracyjne</w:t>
      </w:r>
      <w:r w:rsidR="00C57A61" w:rsidRPr="00B767D6">
        <w:rPr>
          <w:rFonts w:ascii="Arial" w:hAnsi="Arial" w:cs="Arial"/>
          <w:sz w:val="24"/>
          <w:szCs w:val="24"/>
        </w:rPr>
        <w:t>,</w:t>
      </w:r>
    </w:p>
    <w:p w14:paraId="3A8DFA0D" w14:textId="77777777" w:rsidR="00C57A61" w:rsidRPr="00B767D6" w:rsidRDefault="00C57A61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zakup napojów alkoholowych.</w:t>
      </w:r>
    </w:p>
    <w:p w14:paraId="73BE986A" w14:textId="3E80DAC1" w:rsidR="006925A9" w:rsidRPr="00B767D6" w:rsidRDefault="004B47C5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 przypadku</w:t>
      </w:r>
      <w:r w:rsidR="00AA66A1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kiedy Oferent nie ma możliwości odzyskania podatku VAT, wszelkie koszty</w:t>
      </w:r>
      <w:r w:rsidR="0026278C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jakie zostały wskazane w ko</w:t>
      </w:r>
      <w:r w:rsidR="00A95749" w:rsidRPr="00B767D6">
        <w:rPr>
          <w:rFonts w:ascii="Arial" w:hAnsi="Arial" w:cs="Arial"/>
          <w:sz w:val="24"/>
          <w:szCs w:val="24"/>
        </w:rPr>
        <w:t>sztorysie są kosztami brutto. W </w:t>
      </w:r>
      <w:r w:rsidRPr="00B767D6">
        <w:rPr>
          <w:rFonts w:ascii="Arial" w:hAnsi="Arial" w:cs="Arial"/>
          <w:sz w:val="24"/>
          <w:szCs w:val="24"/>
        </w:rPr>
        <w:t>takiej sytuacji podatek VAT jest kosztem kwalifik</w:t>
      </w:r>
      <w:r w:rsidR="00A95749" w:rsidRPr="00B767D6">
        <w:rPr>
          <w:rFonts w:ascii="Arial" w:hAnsi="Arial" w:cs="Arial"/>
          <w:sz w:val="24"/>
          <w:szCs w:val="24"/>
        </w:rPr>
        <w:t>owalnym. Natomiast w</w:t>
      </w:r>
      <w:r w:rsidR="00646045" w:rsidRPr="00B767D6">
        <w:rPr>
          <w:rFonts w:ascii="Arial" w:hAnsi="Arial" w:cs="Arial"/>
          <w:sz w:val="24"/>
          <w:szCs w:val="24"/>
        </w:rPr>
        <w:t> </w:t>
      </w:r>
      <w:r w:rsidR="00A95749" w:rsidRPr="00B767D6">
        <w:rPr>
          <w:rFonts w:ascii="Arial" w:hAnsi="Arial" w:cs="Arial"/>
          <w:sz w:val="24"/>
          <w:szCs w:val="24"/>
        </w:rPr>
        <w:t xml:space="preserve">sytuacji, </w:t>
      </w:r>
      <w:r w:rsidRPr="00B767D6">
        <w:rPr>
          <w:rFonts w:ascii="Arial" w:hAnsi="Arial" w:cs="Arial"/>
          <w:sz w:val="24"/>
          <w:szCs w:val="24"/>
        </w:rPr>
        <w:t>kiedy Oferent jest uprawniony do odzyskania VAT, ustal</w:t>
      </w:r>
      <w:r w:rsidR="00E05393" w:rsidRPr="00B767D6">
        <w:rPr>
          <w:rFonts w:ascii="Arial" w:hAnsi="Arial" w:cs="Arial"/>
          <w:sz w:val="24"/>
          <w:szCs w:val="24"/>
        </w:rPr>
        <w:t>a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E05393" w:rsidRPr="00B767D6">
        <w:rPr>
          <w:rFonts w:ascii="Arial" w:hAnsi="Arial" w:cs="Arial"/>
          <w:sz w:val="24"/>
          <w:szCs w:val="24"/>
        </w:rPr>
        <w:t>kosztorysie koszty netto w </w:t>
      </w:r>
      <w:r w:rsidRPr="00B767D6">
        <w:rPr>
          <w:rFonts w:ascii="Arial" w:hAnsi="Arial" w:cs="Arial"/>
          <w:sz w:val="24"/>
          <w:szCs w:val="24"/>
        </w:rPr>
        <w:t>tym zakresie.</w:t>
      </w:r>
      <w:r w:rsidR="00E05393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W takiej sytuacji podatek VAT jest kosztem niekwalifikowalnym.</w:t>
      </w:r>
    </w:p>
    <w:p w14:paraId="7A9B0358" w14:textId="2547B80B" w:rsidR="00292B9E" w:rsidRPr="001F39EF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</w:p>
    <w:p w14:paraId="66A439CF" w14:textId="12FA4368" w:rsidR="00B175B1" w:rsidRPr="00B175B1" w:rsidRDefault="00B175B1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175B1">
        <w:rPr>
          <w:rFonts w:ascii="Arial" w:hAnsi="Arial" w:cs="Arial"/>
          <w:sz w:val="24"/>
          <w:szCs w:val="24"/>
        </w:rPr>
        <w:t>W trakcie realizacji zadania dopuszcza się możliwość dokonywania przesunięć, pomiędzy poszczególnymi pozycjami kosztów określonymi w</w:t>
      </w:r>
      <w:r w:rsidR="00CE527F">
        <w:rPr>
          <w:rFonts w:ascii="Arial" w:hAnsi="Arial" w:cs="Arial"/>
          <w:sz w:val="24"/>
          <w:szCs w:val="24"/>
        </w:rPr>
        <w:t> </w:t>
      </w:r>
      <w:r w:rsidRPr="00B175B1">
        <w:rPr>
          <w:rFonts w:ascii="Arial" w:hAnsi="Arial" w:cs="Arial"/>
          <w:sz w:val="24"/>
          <w:szCs w:val="24"/>
        </w:rPr>
        <w:t>kalkulacji przewidywanych kosztów realizacji zadania,</w:t>
      </w:r>
      <w:r w:rsidR="00381BB2" w:rsidRPr="00381BB2">
        <w:t xml:space="preserve"> </w:t>
      </w:r>
      <w:r w:rsidR="00381BB2" w:rsidRPr="00381BB2">
        <w:rPr>
          <w:rFonts w:ascii="Arial" w:hAnsi="Arial" w:cs="Arial"/>
          <w:sz w:val="24"/>
          <w:szCs w:val="24"/>
        </w:rPr>
        <w:t>w tym kosztów realizacji działań i</w:t>
      </w:r>
      <w:r w:rsidR="005114D9">
        <w:rPr>
          <w:rFonts w:ascii="Arial" w:hAnsi="Arial" w:cs="Arial"/>
          <w:sz w:val="24"/>
          <w:szCs w:val="24"/>
        </w:rPr>
        <w:t> </w:t>
      </w:r>
      <w:r w:rsidR="00381BB2" w:rsidRPr="00381BB2">
        <w:rPr>
          <w:rFonts w:ascii="Arial" w:hAnsi="Arial" w:cs="Arial"/>
          <w:sz w:val="24"/>
          <w:szCs w:val="24"/>
        </w:rPr>
        <w:t xml:space="preserve">kosztów </w:t>
      </w:r>
      <w:r w:rsidR="00060653" w:rsidRPr="00381BB2">
        <w:rPr>
          <w:rFonts w:ascii="Arial" w:hAnsi="Arial" w:cs="Arial"/>
          <w:sz w:val="24"/>
          <w:szCs w:val="24"/>
        </w:rPr>
        <w:t>administracyjnych</w:t>
      </w:r>
      <w:r w:rsidR="00060653">
        <w:rPr>
          <w:rFonts w:ascii="Arial" w:hAnsi="Arial" w:cs="Arial"/>
          <w:sz w:val="24"/>
          <w:szCs w:val="24"/>
        </w:rPr>
        <w:t xml:space="preserve">, </w:t>
      </w:r>
      <w:r w:rsidR="00060653" w:rsidRPr="00B175B1">
        <w:rPr>
          <w:rFonts w:ascii="Arial" w:hAnsi="Arial" w:cs="Arial"/>
          <w:sz w:val="24"/>
          <w:szCs w:val="24"/>
        </w:rPr>
        <w:t>bez</w:t>
      </w:r>
      <w:r w:rsidR="00DD5D4B" w:rsidRPr="00B175B1">
        <w:rPr>
          <w:rFonts w:ascii="Arial" w:hAnsi="Arial" w:cs="Arial"/>
          <w:sz w:val="24"/>
          <w:szCs w:val="24"/>
        </w:rPr>
        <w:t xml:space="preserve"> konieczności aneksowania umowy </w:t>
      </w:r>
      <w:r w:rsidRPr="00B175B1">
        <w:rPr>
          <w:rFonts w:ascii="Arial" w:hAnsi="Arial" w:cs="Arial"/>
          <w:sz w:val="24"/>
          <w:szCs w:val="24"/>
        </w:rPr>
        <w:t>pod warunkiem, że służy to realizacji celu zadania i nie zmienia jego charakteru, z</w:t>
      </w:r>
      <w:r w:rsidR="005114D9">
        <w:rPr>
          <w:rFonts w:ascii="Arial" w:hAnsi="Arial" w:cs="Arial"/>
          <w:sz w:val="24"/>
          <w:szCs w:val="24"/>
        </w:rPr>
        <w:t> </w:t>
      </w:r>
      <w:r w:rsidRPr="00B175B1">
        <w:rPr>
          <w:rFonts w:ascii="Arial" w:hAnsi="Arial" w:cs="Arial"/>
          <w:sz w:val="24"/>
          <w:szCs w:val="24"/>
        </w:rPr>
        <w:t>zastrzeżeniem ust</w:t>
      </w:r>
      <w:r>
        <w:rPr>
          <w:rFonts w:ascii="Arial" w:hAnsi="Arial" w:cs="Arial"/>
          <w:sz w:val="24"/>
          <w:szCs w:val="24"/>
        </w:rPr>
        <w:t>. 2</w:t>
      </w:r>
      <w:r w:rsidRPr="00B175B1">
        <w:rPr>
          <w:rFonts w:ascii="Arial" w:hAnsi="Arial" w:cs="Arial"/>
          <w:sz w:val="24"/>
          <w:szCs w:val="24"/>
        </w:rPr>
        <w:t>:</w:t>
      </w:r>
    </w:p>
    <w:p w14:paraId="454AA353" w14:textId="5361807F" w:rsidR="00B175B1" w:rsidRPr="00B175B1" w:rsidRDefault="00B175B1" w:rsidP="008C2C69">
      <w:pPr>
        <w:pStyle w:val="Akapitzlist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175B1">
        <w:rPr>
          <w:rFonts w:ascii="Arial" w:hAnsi="Arial" w:cs="Arial"/>
          <w:sz w:val="24"/>
          <w:szCs w:val="24"/>
        </w:rPr>
        <w:t>a)</w:t>
      </w:r>
      <w:r w:rsidRPr="00B175B1">
        <w:rPr>
          <w:rFonts w:ascii="Arial" w:hAnsi="Arial" w:cs="Arial"/>
          <w:sz w:val="24"/>
          <w:szCs w:val="24"/>
        </w:rPr>
        <w:tab/>
        <w:t>zwiększ</w:t>
      </w:r>
      <w:r w:rsidR="00EB0DB3">
        <w:rPr>
          <w:rFonts w:ascii="Arial" w:hAnsi="Arial" w:cs="Arial"/>
          <w:sz w:val="24"/>
          <w:szCs w:val="24"/>
        </w:rPr>
        <w:t>e</w:t>
      </w:r>
      <w:r w:rsidRPr="00B175B1">
        <w:rPr>
          <w:rFonts w:ascii="Arial" w:hAnsi="Arial" w:cs="Arial"/>
          <w:sz w:val="24"/>
          <w:szCs w:val="24"/>
        </w:rPr>
        <w:t xml:space="preserve">nie wartości danego kosztu </w:t>
      </w:r>
      <w:r w:rsidR="00B84F08">
        <w:rPr>
          <w:rFonts w:ascii="Arial" w:hAnsi="Arial" w:cs="Arial"/>
          <w:sz w:val="24"/>
          <w:szCs w:val="24"/>
        </w:rPr>
        <w:t xml:space="preserve">w części dotyczącej </w:t>
      </w:r>
      <w:r w:rsidRPr="00B175B1">
        <w:rPr>
          <w:rFonts w:ascii="Arial" w:hAnsi="Arial" w:cs="Arial"/>
          <w:sz w:val="24"/>
          <w:szCs w:val="24"/>
        </w:rPr>
        <w:t>dotacji</w:t>
      </w:r>
      <w:r w:rsidR="005F49C7">
        <w:rPr>
          <w:rFonts w:ascii="Arial" w:hAnsi="Arial" w:cs="Arial"/>
          <w:sz w:val="24"/>
          <w:szCs w:val="24"/>
        </w:rPr>
        <w:t xml:space="preserve"> </w:t>
      </w:r>
      <w:r w:rsidR="00CE527F">
        <w:rPr>
          <w:rFonts w:ascii="Arial" w:hAnsi="Arial" w:cs="Arial"/>
          <w:sz w:val="24"/>
          <w:szCs w:val="24"/>
        </w:rPr>
        <w:t xml:space="preserve">nie </w:t>
      </w:r>
      <w:r w:rsidRPr="00B175B1">
        <w:rPr>
          <w:rFonts w:ascii="Arial" w:hAnsi="Arial" w:cs="Arial"/>
          <w:sz w:val="24"/>
          <w:szCs w:val="24"/>
        </w:rPr>
        <w:t xml:space="preserve">więcej niż </w:t>
      </w:r>
      <w:r w:rsidR="00C656D7">
        <w:rPr>
          <w:rFonts w:ascii="Arial" w:hAnsi="Arial" w:cs="Arial"/>
          <w:sz w:val="24"/>
          <w:szCs w:val="24"/>
        </w:rPr>
        <w:t>o</w:t>
      </w:r>
      <w:r w:rsidR="00C656D7" w:rsidRPr="00B175B1">
        <w:rPr>
          <w:rFonts w:ascii="Arial" w:hAnsi="Arial" w:cs="Arial"/>
          <w:sz w:val="24"/>
          <w:szCs w:val="24"/>
        </w:rPr>
        <w:t xml:space="preserve"> </w:t>
      </w:r>
      <w:r w:rsidRPr="00B175B1">
        <w:rPr>
          <w:rFonts w:ascii="Arial" w:hAnsi="Arial" w:cs="Arial"/>
          <w:sz w:val="24"/>
          <w:szCs w:val="24"/>
        </w:rPr>
        <w:t>10%</w:t>
      </w:r>
      <w:r w:rsidR="00C656D7">
        <w:rPr>
          <w:rFonts w:ascii="Arial" w:hAnsi="Arial" w:cs="Arial"/>
          <w:sz w:val="24"/>
          <w:szCs w:val="24"/>
        </w:rPr>
        <w:t xml:space="preserve"> jego wartości</w:t>
      </w:r>
      <w:r w:rsidRPr="00B175B1">
        <w:rPr>
          <w:rFonts w:ascii="Arial" w:hAnsi="Arial" w:cs="Arial"/>
          <w:sz w:val="24"/>
          <w:szCs w:val="24"/>
        </w:rPr>
        <w:t>. Przesunięcie to nie może spowodować zwiększenia ogólnej kwoty dotacji</w:t>
      </w:r>
      <w:r>
        <w:rPr>
          <w:rFonts w:ascii="Arial" w:hAnsi="Arial" w:cs="Arial"/>
          <w:sz w:val="24"/>
          <w:szCs w:val="24"/>
        </w:rPr>
        <w:t>,</w:t>
      </w:r>
      <w:r w:rsidRPr="00B175B1">
        <w:rPr>
          <w:rFonts w:ascii="Arial" w:hAnsi="Arial" w:cs="Arial"/>
          <w:sz w:val="24"/>
          <w:szCs w:val="24"/>
        </w:rPr>
        <w:t xml:space="preserve"> </w:t>
      </w:r>
    </w:p>
    <w:p w14:paraId="2BEB9288" w14:textId="4D0D30FA" w:rsidR="00B175B1" w:rsidRPr="00B175B1" w:rsidRDefault="00B175B1" w:rsidP="008C2C69">
      <w:pPr>
        <w:pStyle w:val="Akapitzlist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175B1">
        <w:rPr>
          <w:rFonts w:ascii="Arial" w:hAnsi="Arial" w:cs="Arial"/>
          <w:sz w:val="24"/>
          <w:szCs w:val="24"/>
        </w:rPr>
        <w:t>b)</w:t>
      </w:r>
      <w:r w:rsidRPr="00B175B1">
        <w:rPr>
          <w:rFonts w:ascii="Arial" w:hAnsi="Arial" w:cs="Arial"/>
          <w:sz w:val="24"/>
          <w:szCs w:val="24"/>
        </w:rPr>
        <w:tab/>
        <w:t>zmniejszenie wartoś</w:t>
      </w:r>
      <w:r w:rsidR="00EB0DB3">
        <w:rPr>
          <w:rFonts w:ascii="Arial" w:hAnsi="Arial" w:cs="Arial"/>
          <w:sz w:val="24"/>
          <w:szCs w:val="24"/>
        </w:rPr>
        <w:t>ci</w:t>
      </w:r>
      <w:r w:rsidRPr="00B175B1">
        <w:rPr>
          <w:rFonts w:ascii="Arial" w:hAnsi="Arial" w:cs="Arial"/>
          <w:sz w:val="24"/>
          <w:szCs w:val="24"/>
        </w:rPr>
        <w:t xml:space="preserve"> kosztów w zakresie poszczególnych pozycji kosztów, o ile nie narusza to innych postanowień.</w:t>
      </w:r>
    </w:p>
    <w:p w14:paraId="05B7C3FD" w14:textId="3BA0D062" w:rsidR="00AD7F15" w:rsidRPr="00B767D6" w:rsidRDefault="0037548A" w:rsidP="008C2C69">
      <w:pPr>
        <w:pStyle w:val="Akapitzlist"/>
        <w:numPr>
          <w:ilvl w:val="0"/>
          <w:numId w:val="25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Przesunięcia w zakresie poszczególnych pozycji kosztów </w:t>
      </w:r>
      <w:r w:rsidR="00CF1846">
        <w:rPr>
          <w:rFonts w:ascii="Arial" w:hAnsi="Arial" w:cs="Arial"/>
          <w:b/>
          <w:bCs/>
          <w:sz w:val="24"/>
          <w:szCs w:val="24"/>
        </w:rPr>
        <w:t>zadania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mogą być dokonywane do 50% wysokości zwiększanego kosztu.</w:t>
      </w:r>
      <w:r w:rsidRPr="00B767D6">
        <w:rPr>
          <w:rFonts w:ascii="Arial" w:hAnsi="Arial" w:cs="Arial"/>
          <w:sz w:val="24"/>
          <w:szCs w:val="24"/>
        </w:rPr>
        <w:t xml:space="preserve"> Zmiany </w:t>
      </w:r>
      <w:bookmarkStart w:id="8" w:name="_Hlk27555757"/>
      <w:r w:rsidRPr="00B767D6">
        <w:rPr>
          <w:rFonts w:ascii="Arial" w:hAnsi="Arial" w:cs="Arial"/>
          <w:sz w:val="24"/>
          <w:szCs w:val="24"/>
        </w:rPr>
        <w:t>powyższe</w:t>
      </w:r>
      <w:bookmarkEnd w:id="8"/>
      <w:r w:rsidRPr="00B767D6">
        <w:rPr>
          <w:rFonts w:ascii="Arial" w:hAnsi="Arial" w:cs="Arial"/>
          <w:sz w:val="24"/>
          <w:szCs w:val="24"/>
        </w:rPr>
        <w:t xml:space="preserve"> </w:t>
      </w:r>
      <w:bookmarkStart w:id="9" w:name="_Hlk94859022"/>
      <w:r w:rsidR="00AD7F15" w:rsidRPr="00B767D6">
        <w:rPr>
          <w:rFonts w:ascii="Arial" w:hAnsi="Arial" w:cs="Arial"/>
          <w:sz w:val="24"/>
          <w:szCs w:val="24"/>
        </w:rPr>
        <w:t>wymag</w:t>
      </w:r>
      <w:r w:rsidRPr="00B767D6">
        <w:rPr>
          <w:rFonts w:ascii="Arial" w:hAnsi="Arial" w:cs="Arial"/>
          <w:sz w:val="24"/>
          <w:szCs w:val="24"/>
        </w:rPr>
        <w:t>ają</w:t>
      </w:r>
      <w:r w:rsidR="00AD7F15" w:rsidRPr="00B767D6">
        <w:rPr>
          <w:rFonts w:ascii="Arial" w:hAnsi="Arial" w:cs="Arial"/>
          <w:sz w:val="24"/>
          <w:szCs w:val="24"/>
        </w:rPr>
        <w:t xml:space="preserve"> </w:t>
      </w:r>
      <w:bookmarkStart w:id="10" w:name="_Hlk29372605"/>
      <w:r w:rsidR="00AD7F15" w:rsidRPr="00B767D6">
        <w:rPr>
          <w:rFonts w:ascii="Arial" w:hAnsi="Arial" w:cs="Arial"/>
          <w:sz w:val="24"/>
          <w:szCs w:val="24"/>
        </w:rPr>
        <w:t>uprzedniej, pisemnej zgody Województwa/Departamentu</w:t>
      </w:r>
      <w:bookmarkEnd w:id="10"/>
      <w:r w:rsidRPr="00B767D6">
        <w:rPr>
          <w:rFonts w:ascii="Arial" w:hAnsi="Arial" w:cs="Arial"/>
          <w:sz w:val="24"/>
          <w:szCs w:val="24"/>
        </w:rPr>
        <w:t xml:space="preserve"> oraz aneksowania umowy</w:t>
      </w:r>
      <w:bookmarkEnd w:id="9"/>
      <w:r w:rsidR="00AD7F15" w:rsidRPr="00B767D6">
        <w:rPr>
          <w:rFonts w:ascii="Arial" w:hAnsi="Arial" w:cs="Arial"/>
          <w:sz w:val="24"/>
          <w:szCs w:val="24"/>
        </w:rPr>
        <w:t xml:space="preserve">. Pisemnej zgody </w:t>
      </w:r>
      <w:r w:rsidR="00F019C2" w:rsidRPr="00B767D6">
        <w:rPr>
          <w:rFonts w:ascii="Arial" w:hAnsi="Arial" w:cs="Arial"/>
          <w:sz w:val="24"/>
          <w:szCs w:val="24"/>
        </w:rPr>
        <w:t xml:space="preserve">i aneksowania umowy </w:t>
      </w:r>
      <w:r w:rsidR="00AD7F15" w:rsidRPr="00B767D6">
        <w:rPr>
          <w:rFonts w:ascii="Arial" w:hAnsi="Arial" w:cs="Arial"/>
          <w:sz w:val="24"/>
          <w:szCs w:val="24"/>
        </w:rPr>
        <w:t xml:space="preserve">wymaga również utworzenie nowej pozycji kosztowej w ramach kwoty dotacji. </w:t>
      </w:r>
      <w:r w:rsidR="00CA687C"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zobligowany jest przedstawić zaktualizowaną kalkulację kosztów oferty </w:t>
      </w:r>
      <w:bookmarkStart w:id="11" w:name="_Hlk27557773"/>
      <w:r w:rsidR="00AD7F15" w:rsidRPr="00B767D6">
        <w:rPr>
          <w:rFonts w:ascii="Arial" w:hAnsi="Arial" w:cs="Arial"/>
          <w:sz w:val="24"/>
          <w:szCs w:val="24"/>
        </w:rPr>
        <w:t>po uzyskaniu zgody na wprowadzenie zmian</w:t>
      </w:r>
      <w:bookmarkEnd w:id="11"/>
      <w:r w:rsidR="00AD7F15" w:rsidRPr="00B767D6">
        <w:rPr>
          <w:rFonts w:ascii="Arial" w:hAnsi="Arial" w:cs="Arial"/>
          <w:sz w:val="24"/>
          <w:szCs w:val="24"/>
        </w:rPr>
        <w:t>.</w:t>
      </w:r>
    </w:p>
    <w:p w14:paraId="5B4E74FC" w14:textId="03217E21" w:rsidR="001051A2" w:rsidRPr="00A84B17" w:rsidRDefault="00F264A0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84B17">
        <w:rPr>
          <w:rFonts w:ascii="Arial" w:hAnsi="Arial" w:cs="Arial"/>
          <w:sz w:val="24"/>
          <w:szCs w:val="24"/>
        </w:rPr>
        <w:t xml:space="preserve">Wysokość innych środków finansowych oraz wartość wkładu osobowego może się zmieniać, o ile nie zmniejszy się wartość tych środków w stosunku do wydatkowanej kwoty </w:t>
      </w:r>
      <w:r w:rsidR="00D97580" w:rsidRPr="00A84B17">
        <w:rPr>
          <w:rFonts w:ascii="Arial" w:hAnsi="Arial" w:cs="Arial"/>
          <w:sz w:val="24"/>
          <w:szCs w:val="24"/>
        </w:rPr>
        <w:t xml:space="preserve">dotacji, </w:t>
      </w:r>
      <w:r w:rsidR="00A84B17">
        <w:rPr>
          <w:rFonts w:ascii="Arial" w:hAnsi="Arial" w:cs="Arial"/>
          <w:sz w:val="24"/>
          <w:szCs w:val="24"/>
        </w:rPr>
        <w:t>z zastrzeżeniem, że zapewniony zostanie</w:t>
      </w:r>
      <w:r w:rsidR="00A84B17" w:rsidRPr="00A84B17">
        <w:rPr>
          <w:rFonts w:ascii="Arial" w:hAnsi="Arial" w:cs="Arial"/>
          <w:sz w:val="24"/>
          <w:szCs w:val="24"/>
        </w:rPr>
        <w:t xml:space="preserve"> wkład </w:t>
      </w:r>
      <w:r w:rsidR="00A84B17" w:rsidRPr="00A84B17">
        <w:rPr>
          <w:rFonts w:ascii="Arial" w:hAnsi="Arial" w:cs="Arial"/>
          <w:sz w:val="24"/>
          <w:szCs w:val="24"/>
        </w:rPr>
        <w:lastRenderedPageBreak/>
        <w:t>własn</w:t>
      </w:r>
      <w:r w:rsidR="00A84B17">
        <w:rPr>
          <w:rFonts w:ascii="Arial" w:hAnsi="Arial" w:cs="Arial"/>
          <w:sz w:val="24"/>
          <w:szCs w:val="24"/>
        </w:rPr>
        <w:t>y</w:t>
      </w:r>
      <w:r w:rsidR="00A84B17" w:rsidRPr="00A84B17">
        <w:rPr>
          <w:rFonts w:ascii="Arial" w:hAnsi="Arial" w:cs="Arial"/>
          <w:sz w:val="24"/>
          <w:szCs w:val="24"/>
        </w:rPr>
        <w:t xml:space="preserve"> finansow</w:t>
      </w:r>
      <w:r w:rsidR="00A84B17">
        <w:rPr>
          <w:rFonts w:ascii="Arial" w:hAnsi="Arial" w:cs="Arial"/>
          <w:sz w:val="24"/>
          <w:szCs w:val="24"/>
        </w:rPr>
        <w:t>y</w:t>
      </w:r>
      <w:r w:rsidR="00A84B17" w:rsidRPr="00A84B17">
        <w:rPr>
          <w:rFonts w:ascii="Arial" w:hAnsi="Arial" w:cs="Arial"/>
          <w:sz w:val="24"/>
          <w:szCs w:val="24"/>
        </w:rPr>
        <w:t xml:space="preserve"> na poziomie nie mniejszym niż jego procentowy udział w</w:t>
      </w:r>
      <w:r w:rsidR="004B11C6">
        <w:rPr>
          <w:rFonts w:ascii="Arial" w:hAnsi="Arial" w:cs="Arial"/>
          <w:sz w:val="24"/>
          <w:szCs w:val="24"/>
        </w:rPr>
        <w:t> </w:t>
      </w:r>
      <w:r w:rsidR="00A84B17" w:rsidRPr="00A84B17">
        <w:rPr>
          <w:rFonts w:ascii="Arial" w:hAnsi="Arial" w:cs="Arial"/>
          <w:sz w:val="24"/>
          <w:szCs w:val="24"/>
        </w:rPr>
        <w:t>całości</w:t>
      </w:r>
      <w:r w:rsidR="00A84B17">
        <w:rPr>
          <w:rFonts w:ascii="Arial" w:hAnsi="Arial" w:cs="Arial"/>
          <w:sz w:val="24"/>
          <w:szCs w:val="24"/>
        </w:rPr>
        <w:t xml:space="preserve"> </w:t>
      </w:r>
      <w:r w:rsidR="00A84B17" w:rsidRPr="00A84B17">
        <w:rPr>
          <w:rFonts w:ascii="Arial" w:hAnsi="Arial" w:cs="Arial"/>
          <w:sz w:val="24"/>
          <w:szCs w:val="24"/>
        </w:rPr>
        <w:t>kosztów zadania deklarowany w ofercie</w:t>
      </w:r>
      <w:r w:rsidR="00A82C01" w:rsidRPr="00A84B17">
        <w:rPr>
          <w:rFonts w:ascii="Arial" w:hAnsi="Arial" w:cs="Arial"/>
          <w:sz w:val="24"/>
          <w:szCs w:val="24"/>
        </w:rPr>
        <w:t xml:space="preserve">. </w:t>
      </w:r>
    </w:p>
    <w:p w14:paraId="238D7CD7" w14:textId="77777777" w:rsidR="00AD7F15" w:rsidRPr="00B767D6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Nie wyraża się zgody na zwiększenie procentowego udziału wydatkowej kwoty dotacji w całkowitym koszcie zadania publicznego.</w:t>
      </w:r>
    </w:p>
    <w:p w14:paraId="05FB023A" w14:textId="479B1382" w:rsidR="00AD7F15" w:rsidRPr="00B767D6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>W trakcie realizacji zadania mogą być dokonywane zmiany w zakresie sposobu i terminu realizacji zadania i poszczególnych działań.</w:t>
      </w:r>
      <w:r w:rsidRPr="00B767D6">
        <w:rPr>
          <w:rFonts w:ascii="Arial" w:hAnsi="Arial" w:cs="Arial"/>
          <w:sz w:val="24"/>
          <w:szCs w:val="24"/>
        </w:rPr>
        <w:t xml:space="preserve"> Zgłoszone zmiany nie mogą zmieniać istoty zadania publicznego. </w:t>
      </w:r>
      <w:r w:rsidR="00CA687C" w:rsidRPr="00B767D6">
        <w:rPr>
          <w:rFonts w:ascii="Arial" w:hAnsi="Arial" w:cs="Arial"/>
          <w:sz w:val="24"/>
          <w:szCs w:val="24"/>
        </w:rPr>
        <w:t>Zleceniobiorca</w:t>
      </w:r>
      <w:r w:rsidRPr="00B767D6">
        <w:rPr>
          <w:rFonts w:ascii="Arial" w:hAnsi="Arial" w:cs="Arial"/>
          <w:sz w:val="24"/>
          <w:szCs w:val="24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09910E71" w14:textId="070CECF3" w:rsidR="00AD7F15" w:rsidRPr="00B767D6" w:rsidRDefault="00AD7F15" w:rsidP="008C2C69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zmiana terminu realizacji, </w:t>
      </w:r>
      <w:bookmarkStart w:id="12" w:name="_Hlk29370319"/>
      <w:r w:rsidRPr="00B767D6">
        <w:rPr>
          <w:rFonts w:ascii="Arial" w:hAnsi="Arial" w:cs="Arial"/>
          <w:sz w:val="24"/>
          <w:szCs w:val="24"/>
        </w:rPr>
        <w:t xml:space="preserve">o którym mowa w części III. pkt 2 oferty </w:t>
      </w:r>
      <w:bookmarkEnd w:id="12"/>
      <w:r w:rsidRPr="00B767D6">
        <w:rPr>
          <w:rFonts w:ascii="Arial" w:hAnsi="Arial" w:cs="Arial"/>
          <w:sz w:val="24"/>
          <w:szCs w:val="24"/>
        </w:rPr>
        <w:t>wymaga aneksu do umowy,</w:t>
      </w:r>
    </w:p>
    <w:p w14:paraId="1CE3AE57" w14:textId="390886A0" w:rsidR="00AD7F15" w:rsidRPr="00B767D6" w:rsidRDefault="00AD7F15" w:rsidP="008C2C69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zmiana terminu realizacji poszczególnych działań w ramach terminu realizacji zadania, o którym mowa w części III. pkt 2 oferty nie wymaga aneksu do umowy.</w:t>
      </w:r>
    </w:p>
    <w:p w14:paraId="65A3F64D" w14:textId="30C5D37B" w:rsidR="00AD7F15" w:rsidRPr="00DF6A85" w:rsidRDefault="00203354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Zadanie uznaje się za zrealizowane, jeśli wszystkie działania założone w</w:t>
      </w:r>
      <w:r w:rsidR="0092482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ofercie zostały wykonane, a rezultaty wskazane w ofercie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 xml:space="preserve">sposób umożliwiający ich zmierzenie zostały osiągnięte na poziomie 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nie niższym niż 80% </w:t>
      </w:r>
      <w:r w:rsidR="00EE7385">
        <w:rPr>
          <w:rFonts w:ascii="Arial" w:hAnsi="Arial" w:cs="Arial"/>
          <w:b/>
          <w:bCs/>
          <w:sz w:val="24"/>
          <w:szCs w:val="24"/>
        </w:rPr>
        <w:t>zakładanej wartości</w:t>
      </w:r>
      <w:r w:rsidRPr="00B767D6">
        <w:rPr>
          <w:rFonts w:ascii="Arial" w:hAnsi="Arial" w:cs="Arial"/>
          <w:sz w:val="24"/>
          <w:szCs w:val="24"/>
        </w:rPr>
        <w:t xml:space="preserve">. </w:t>
      </w:r>
      <w:r w:rsidR="00C77407" w:rsidRPr="00DF6A85">
        <w:rPr>
          <w:rFonts w:ascii="Arial" w:hAnsi="Arial" w:cs="Arial"/>
          <w:color w:val="000000" w:themeColor="text1"/>
          <w:sz w:val="24"/>
          <w:szCs w:val="24"/>
        </w:rPr>
        <w:t>Niezrealizowanie lub zrealizowanie częściowe zadania może stanowić podstawę do zwrotu całości lub części dotacji</w:t>
      </w:r>
      <w:r w:rsidR="00AD7F15" w:rsidRPr="00DF6A8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C69DBBB" w14:textId="304EE3FC" w:rsidR="00AD7F15" w:rsidRPr="00B767D6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Dopuszcza się wydatkowanie uzyskanych przychodów, w tym także odsetek bankowych od środków przekazanych przez Zleceniodawcę, na realizację zadania wyłącznie na zasadach określonych w umowie.</w:t>
      </w:r>
    </w:p>
    <w:p w14:paraId="3F9D5EC8" w14:textId="0479EC93" w:rsidR="00A00AE1" w:rsidRPr="00B767D6" w:rsidRDefault="00A00AE1" w:rsidP="008C2C69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przypadku gdy po zakończeniu realizacji zadania okaże się, że wartość poniesionych kosztów jest niższa niż kwota zadeklarowana w ofercie, Oferent ma obowiązek dokonania zwrotu niewykorzystanych środków. </w:t>
      </w:r>
    </w:p>
    <w:p w14:paraId="32865A5C" w14:textId="12ACA9DF" w:rsidR="00292B9E" w:rsidRPr="001F39EF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</w:p>
    <w:p w14:paraId="379E3552" w14:textId="0643429E" w:rsidR="0019346E" w:rsidRPr="00B767D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 zobowiązany jest do</w:t>
      </w:r>
      <w:r w:rsidR="0019346E" w:rsidRPr="00B767D6">
        <w:rPr>
          <w:rFonts w:ascii="Arial" w:hAnsi="Arial" w:cs="Arial"/>
          <w:sz w:val="24"/>
          <w:szCs w:val="24"/>
        </w:rPr>
        <w:t xml:space="preserve">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19346E" w:rsidRPr="00B767D6">
        <w:rPr>
          <w:rFonts w:ascii="Arial" w:hAnsi="Arial" w:cs="Arial"/>
          <w:sz w:val="24"/>
          <w:szCs w:val="24"/>
        </w:rPr>
        <w:t>dofinansowanie w ramach niniejszego konkursu.</w:t>
      </w:r>
    </w:p>
    <w:p w14:paraId="5E552D9E" w14:textId="5D5F6A02" w:rsidR="0097542C" w:rsidRPr="00B767D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A00AE1" w:rsidRPr="00B767D6">
        <w:rPr>
          <w:rFonts w:ascii="Arial" w:hAnsi="Arial" w:cs="Arial"/>
          <w:sz w:val="24"/>
          <w:szCs w:val="24"/>
        </w:rPr>
        <w:t xml:space="preserve"> zobowiązany jest do umieszczania logo Województwa Podkarpackiego i/lub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A00AE1" w:rsidRPr="00B767D6">
        <w:rPr>
          <w:rFonts w:ascii="Arial" w:hAnsi="Arial" w:cs="Arial"/>
          <w:sz w:val="24"/>
          <w:szCs w:val="24"/>
        </w:rPr>
        <w:t>sposób zapewniający jego dobrą widoczność.</w:t>
      </w:r>
    </w:p>
    <w:p w14:paraId="79CE5A28" w14:textId="070C2FDB" w:rsidR="00044144" w:rsidRPr="00B767D6" w:rsidRDefault="005C08E9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</w:t>
      </w:r>
      <w:r w:rsidRPr="005C08E9">
        <w:rPr>
          <w:rFonts w:ascii="Arial" w:hAnsi="Arial" w:cs="Arial"/>
          <w:sz w:val="24"/>
          <w:szCs w:val="24"/>
        </w:rPr>
        <w:t xml:space="preserve">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5C08E9">
        <w:rPr>
          <w:rFonts w:ascii="Arial" w:hAnsi="Arial" w:cs="Arial"/>
          <w:sz w:val="24"/>
          <w:szCs w:val="24"/>
        </w:rPr>
        <w:t xml:space="preserve">jest do zapewnienia dostępności architektonicznej, cyfrowej oraz informacyjno-komunikacyjnej osobom ze szczególnymi potrzebami, co najmniej w zakresie określonym przez minimalne wymagania, o których mowa </w:t>
      </w:r>
      <w:r w:rsidRPr="005C08E9">
        <w:rPr>
          <w:rFonts w:ascii="Arial" w:hAnsi="Arial" w:cs="Arial"/>
          <w:sz w:val="24"/>
          <w:szCs w:val="24"/>
        </w:rPr>
        <w:lastRenderedPageBreak/>
        <w:t>w art. 6 ustawy z dnia 19 lipca 2019 roku o</w:t>
      </w:r>
      <w:r w:rsidR="00B6485A">
        <w:rPr>
          <w:rFonts w:ascii="Arial" w:hAnsi="Arial" w:cs="Arial"/>
          <w:sz w:val="24"/>
          <w:szCs w:val="24"/>
        </w:rPr>
        <w:t> </w:t>
      </w:r>
      <w:r w:rsidRPr="005C08E9">
        <w:rPr>
          <w:rFonts w:ascii="Arial" w:hAnsi="Arial" w:cs="Arial"/>
          <w:sz w:val="24"/>
          <w:szCs w:val="24"/>
        </w:rPr>
        <w:t>zapewnieniu dostępności osobom ze szczególnymi potrzebami (tj. Dz. U. z</w:t>
      </w:r>
      <w:r w:rsidR="00B6485A">
        <w:rPr>
          <w:rFonts w:ascii="Arial" w:hAnsi="Arial" w:cs="Arial"/>
          <w:sz w:val="24"/>
          <w:szCs w:val="24"/>
        </w:rPr>
        <w:t> </w:t>
      </w:r>
      <w:r w:rsidRPr="005C08E9">
        <w:rPr>
          <w:rFonts w:ascii="Arial" w:hAnsi="Arial" w:cs="Arial"/>
          <w:sz w:val="24"/>
          <w:szCs w:val="24"/>
        </w:rPr>
        <w:t>2020 r. poz. 1062)</w:t>
      </w:r>
      <w:r w:rsidR="00044144" w:rsidRPr="00B767D6">
        <w:rPr>
          <w:rFonts w:ascii="Arial" w:hAnsi="Arial" w:cs="Arial"/>
          <w:sz w:val="24"/>
          <w:szCs w:val="24"/>
        </w:rPr>
        <w:t>.</w:t>
      </w:r>
    </w:p>
    <w:p w14:paraId="141F62C9" w14:textId="76528B40" w:rsidR="00AD7F15" w:rsidRPr="00B767D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bookmarkStart w:id="13" w:name="_Hlk27556286"/>
      <w:r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zobowiązany jest </w:t>
      </w:r>
      <w:bookmarkEnd w:id="13"/>
      <w:r w:rsidR="00AD7F15" w:rsidRPr="00B767D6">
        <w:rPr>
          <w:rFonts w:ascii="Arial" w:hAnsi="Arial" w:cs="Arial"/>
          <w:sz w:val="24"/>
          <w:szCs w:val="24"/>
        </w:rPr>
        <w:t>do wyodrębnienia w ewidencji księgowej środków otrzymanych na realizację zadania publicznego zgodnie z ustawą o</w:t>
      </w:r>
      <w:r w:rsidR="00646045" w:rsidRPr="00B767D6">
        <w:rPr>
          <w:rFonts w:ascii="Arial" w:hAnsi="Arial" w:cs="Arial"/>
          <w:sz w:val="24"/>
          <w:szCs w:val="24"/>
        </w:rPr>
        <w:t> </w:t>
      </w:r>
      <w:r w:rsidR="00AD7F15" w:rsidRPr="00B767D6">
        <w:rPr>
          <w:rFonts w:ascii="Arial" w:hAnsi="Arial" w:cs="Arial"/>
          <w:sz w:val="24"/>
          <w:szCs w:val="24"/>
        </w:rPr>
        <w:t>rachunkowości w sposób umożliwiający identyfikację poszczególnych operacji księgowych.</w:t>
      </w:r>
    </w:p>
    <w:p w14:paraId="62E749F3" w14:textId="57B5115B" w:rsidR="00AD7F15" w:rsidRPr="00B767D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zobowiązany jest do złożenia sprawozdania z wykonania zadania publicznego.</w:t>
      </w:r>
    </w:p>
    <w:p w14:paraId="5E0CDF4B" w14:textId="5867BAAE" w:rsidR="00AD7F15" w:rsidRPr="00B767D6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Wzór sprawozdania określa Rozporządzenie Przewodniczącego Komitetu do spraw Pożytku Publicznego z dnia 24 października 2018 r. w sprawie wzorów ofert i ramowych wzorów umów dotyczących realizacji zadań publicznych oraz wzorów sprawozdań z wykonania tych zadań (Dz.U. z 2018 r. poz. 2057).</w:t>
      </w:r>
    </w:p>
    <w:p w14:paraId="2EDF2F4B" w14:textId="1E719143" w:rsidR="00AD7F15" w:rsidRPr="00B767D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Zleceniobiorca</w:t>
      </w:r>
      <w:r w:rsidR="00AD7F15" w:rsidRPr="00B767D6">
        <w:rPr>
          <w:rFonts w:ascii="Arial" w:hAnsi="Arial" w:cs="Arial"/>
          <w:sz w:val="24"/>
          <w:szCs w:val="24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B767D6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B767D6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Kontrola może być przeprowadzona zarówno w trakcie, jak i po zakończeniu realizacji zadania.</w:t>
      </w:r>
    </w:p>
    <w:p w14:paraId="245E3F42" w14:textId="28E04AF0" w:rsidR="00544B05" w:rsidRPr="00B767D6" w:rsidRDefault="00544B05" w:rsidP="008C2C69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Szczegółowe warunki realizacji zadania określone zostaną w umowie o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realizację zadania publicznego.</w:t>
      </w:r>
    </w:p>
    <w:p w14:paraId="11BC47D9" w14:textId="7E7495AA" w:rsidR="007B0ED9" w:rsidRPr="00B767D6" w:rsidRDefault="007B0ED9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Termin składania ofert</w:t>
      </w:r>
    </w:p>
    <w:p w14:paraId="7F1D12E4" w14:textId="05DE67F9" w:rsidR="005622FA" w:rsidRPr="001F39EF" w:rsidRDefault="005622FA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p w14:paraId="23A37E78" w14:textId="40476A83" w:rsidR="00257A57" w:rsidRPr="00B767D6" w:rsidRDefault="00257A57" w:rsidP="008C2C6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Warunkiem przystąpienia do konkursu ofert jest złożenie oferty, zgodnej ze wzorem określonym Rozporządzeniem Przewodniczącego Komitetu do spraw Pożytku Publicznego z dnia 24 października 2018 r. w sprawie wzorów ofert i ramowych wzorów umów dotyczących realizacji zadań publicznych oraz wzorów sprawozdań z wykonania tych zadań (Dz.U. z 2018 r. poz. 2057) - </w:t>
      </w:r>
      <w:r w:rsidRPr="00B767D6">
        <w:rPr>
          <w:rFonts w:ascii="Arial" w:hAnsi="Arial" w:cs="Arial"/>
          <w:b/>
          <w:bCs/>
          <w:sz w:val="24"/>
          <w:szCs w:val="24"/>
        </w:rPr>
        <w:t>załącznik nr 1</w:t>
      </w:r>
      <w:r w:rsidRPr="00B767D6">
        <w:rPr>
          <w:rFonts w:ascii="Arial" w:hAnsi="Arial" w:cs="Arial"/>
          <w:sz w:val="24"/>
          <w:szCs w:val="24"/>
        </w:rPr>
        <w:t xml:space="preserve"> do niniejszego ogłoszenia o konkursie ofert.</w:t>
      </w:r>
    </w:p>
    <w:p w14:paraId="496A56B8" w14:textId="799498DB" w:rsidR="009C34D0" w:rsidRPr="00B767D6" w:rsidRDefault="009C34D0" w:rsidP="008C2C69">
      <w:pPr>
        <w:pStyle w:val="Akapitzlist"/>
        <w:numPr>
          <w:ilvl w:val="0"/>
          <w:numId w:val="13"/>
        </w:numPr>
        <w:spacing w:after="0"/>
        <w:ind w:left="426" w:hanging="357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b/>
          <w:bCs/>
          <w:sz w:val="24"/>
          <w:szCs w:val="24"/>
        </w:rPr>
        <w:t xml:space="preserve">Nabór ofert trwa do </w:t>
      </w:r>
      <w:r w:rsidR="00970F72">
        <w:rPr>
          <w:rFonts w:ascii="Arial" w:hAnsi="Arial" w:cs="Arial"/>
          <w:b/>
          <w:bCs/>
          <w:sz w:val="24"/>
          <w:szCs w:val="24"/>
        </w:rPr>
        <w:t>19</w:t>
      </w:r>
      <w:r w:rsidR="005656FD">
        <w:rPr>
          <w:rFonts w:ascii="Arial" w:hAnsi="Arial" w:cs="Arial"/>
          <w:b/>
          <w:bCs/>
          <w:sz w:val="24"/>
          <w:szCs w:val="24"/>
        </w:rPr>
        <w:t xml:space="preserve"> kwietnia 2022</w:t>
      </w:r>
      <w:r w:rsidRPr="00B767D6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27C0898F" w14:textId="77777777" w:rsidR="009C34D0" w:rsidRPr="00B767D6" w:rsidRDefault="009C34D0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Oferty można składać:</w:t>
      </w:r>
    </w:p>
    <w:p w14:paraId="3C524A8E" w14:textId="54B90185" w:rsidR="009C34D0" w:rsidRPr="00B767D6" w:rsidRDefault="009C34D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wersji papierowej osobiście w Kancelarii Ogólnej Urzędu Marszałkowskiego Województwa Podkarpackiego w Rzeszowie, al. </w:t>
      </w:r>
      <w:bookmarkStart w:id="14" w:name="_Hlk75858994"/>
      <w:r w:rsidRPr="00B767D6">
        <w:rPr>
          <w:rFonts w:ascii="Arial" w:hAnsi="Arial" w:cs="Arial"/>
          <w:sz w:val="24"/>
          <w:szCs w:val="24"/>
        </w:rPr>
        <w:t>Łukasza</w:t>
      </w:r>
      <w:bookmarkEnd w:id="14"/>
      <w:r w:rsidRPr="00B767D6">
        <w:rPr>
          <w:rFonts w:ascii="Arial" w:hAnsi="Arial" w:cs="Arial"/>
          <w:sz w:val="24"/>
          <w:szCs w:val="24"/>
        </w:rPr>
        <w:t xml:space="preserve"> Cieplińskiego 4, </w:t>
      </w:r>
      <w:r w:rsidR="001D3E8C">
        <w:rPr>
          <w:rFonts w:ascii="Arial" w:hAnsi="Arial" w:cs="Arial"/>
          <w:sz w:val="24"/>
          <w:szCs w:val="24"/>
        </w:rPr>
        <w:t>w godzinach pracy Urzędu</w:t>
      </w:r>
      <w:r w:rsidR="00761482" w:rsidRPr="00B767D6">
        <w:rPr>
          <w:rFonts w:ascii="Arial" w:hAnsi="Arial" w:cs="Arial"/>
          <w:sz w:val="24"/>
          <w:szCs w:val="24"/>
        </w:rPr>
        <w:t>,</w:t>
      </w:r>
      <w:r w:rsidRPr="00B767D6">
        <w:rPr>
          <w:rFonts w:ascii="Arial" w:hAnsi="Arial" w:cs="Arial"/>
          <w:sz w:val="24"/>
          <w:szCs w:val="24"/>
        </w:rPr>
        <w:t xml:space="preserve"> </w:t>
      </w:r>
    </w:p>
    <w:p w14:paraId="0961F475" w14:textId="3ED0977E" w:rsidR="009C34D0" w:rsidRPr="00B767D6" w:rsidRDefault="00DC33C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listownie </w:t>
      </w:r>
      <w:r w:rsidR="009C34D0" w:rsidRPr="00B767D6">
        <w:rPr>
          <w:rFonts w:ascii="Arial" w:hAnsi="Arial" w:cs="Arial"/>
          <w:sz w:val="24"/>
          <w:szCs w:val="24"/>
        </w:rPr>
        <w:t>na adres korespondencyjny: Urząd Marszałkowski Województwa Podkarpackiego</w:t>
      </w:r>
      <w:r w:rsidRPr="00B767D6">
        <w:rPr>
          <w:rFonts w:ascii="Arial" w:hAnsi="Arial" w:cs="Arial"/>
          <w:sz w:val="24"/>
          <w:szCs w:val="24"/>
        </w:rPr>
        <w:t xml:space="preserve"> w Rzeszowie</w:t>
      </w:r>
      <w:r w:rsidR="009C34D0" w:rsidRPr="00B767D6">
        <w:rPr>
          <w:rFonts w:ascii="Arial" w:hAnsi="Arial" w:cs="Arial"/>
          <w:sz w:val="24"/>
          <w:szCs w:val="24"/>
        </w:rPr>
        <w:t>, Departament Edukacji, Nauki i Sportu, al.</w:t>
      </w:r>
      <w:r w:rsidR="004B11C6">
        <w:rPr>
          <w:rFonts w:ascii="Arial" w:hAnsi="Arial" w:cs="Arial"/>
          <w:sz w:val="24"/>
          <w:szCs w:val="24"/>
        </w:rPr>
        <w:t> </w:t>
      </w:r>
      <w:r w:rsidR="00571BCA" w:rsidRPr="00B767D6">
        <w:rPr>
          <w:rFonts w:ascii="Arial" w:hAnsi="Arial" w:cs="Arial"/>
          <w:sz w:val="24"/>
          <w:szCs w:val="24"/>
        </w:rPr>
        <w:t>Łukasza</w:t>
      </w:r>
      <w:r w:rsidR="009C34D0" w:rsidRPr="00B767D6">
        <w:rPr>
          <w:rFonts w:ascii="Arial" w:hAnsi="Arial" w:cs="Arial"/>
          <w:sz w:val="24"/>
          <w:szCs w:val="24"/>
        </w:rPr>
        <w:t xml:space="preserve"> Cieplińskiego 4, 35-010 Rzeszów, z dopiskiem: „Otwarty konkurs ofert w dziedzinie nauki”. Decyduje data nadania</w:t>
      </w:r>
      <w:r w:rsidR="00761482" w:rsidRPr="00B767D6">
        <w:rPr>
          <w:rFonts w:ascii="Arial" w:hAnsi="Arial" w:cs="Arial"/>
          <w:sz w:val="24"/>
          <w:szCs w:val="24"/>
        </w:rPr>
        <w:t>,</w:t>
      </w:r>
      <w:r w:rsidR="009C34D0" w:rsidRPr="00B767D6">
        <w:rPr>
          <w:rFonts w:ascii="Arial" w:hAnsi="Arial" w:cs="Arial"/>
          <w:sz w:val="24"/>
          <w:szCs w:val="24"/>
        </w:rPr>
        <w:t xml:space="preserve"> </w:t>
      </w:r>
    </w:p>
    <w:p w14:paraId="0DEBD964" w14:textId="405608BC" w:rsidR="009C34D0" w:rsidRPr="00B767D6" w:rsidRDefault="009C34D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za pośrednictwem elektronicznej skrzynki podawczej Urzędu dostępnej na platformie </w:t>
      </w:r>
      <w:proofErr w:type="spellStart"/>
      <w:r w:rsidR="00760205" w:rsidRPr="00B767D6">
        <w:rPr>
          <w:rFonts w:ascii="Arial" w:hAnsi="Arial" w:cs="Arial"/>
          <w:sz w:val="24"/>
          <w:szCs w:val="24"/>
        </w:rPr>
        <w:t>ePUAP</w:t>
      </w:r>
      <w:proofErr w:type="spellEnd"/>
      <w:r w:rsidRPr="00B767D6">
        <w:rPr>
          <w:rFonts w:ascii="Arial" w:hAnsi="Arial" w:cs="Arial"/>
          <w:sz w:val="24"/>
          <w:szCs w:val="24"/>
        </w:rPr>
        <w:t xml:space="preserve">. Dokumenty elektroniczne muszą być </w:t>
      </w:r>
      <w:r w:rsidR="00571BCA" w:rsidRPr="00B767D6">
        <w:rPr>
          <w:rFonts w:ascii="Arial" w:hAnsi="Arial" w:cs="Arial"/>
          <w:sz w:val="24"/>
          <w:szCs w:val="24"/>
        </w:rPr>
        <w:t xml:space="preserve">podpisane ważnym, </w:t>
      </w:r>
      <w:r w:rsidR="00571BCA" w:rsidRPr="00B767D6">
        <w:rPr>
          <w:rFonts w:ascii="Arial" w:hAnsi="Arial" w:cs="Arial"/>
          <w:sz w:val="24"/>
          <w:szCs w:val="24"/>
        </w:rPr>
        <w:lastRenderedPageBreak/>
        <w:t>kwalifikowanym podpisem elektronicznym lub podpisem zaufanym</w:t>
      </w:r>
      <w:r w:rsidR="005656FD">
        <w:rPr>
          <w:rFonts w:ascii="Arial" w:hAnsi="Arial" w:cs="Arial"/>
          <w:sz w:val="24"/>
          <w:szCs w:val="24"/>
        </w:rPr>
        <w:t>. Decyduje data nadania</w:t>
      </w:r>
      <w:r w:rsidR="00571BCA" w:rsidRPr="00B767D6">
        <w:rPr>
          <w:rFonts w:ascii="Arial" w:hAnsi="Arial" w:cs="Arial"/>
          <w:sz w:val="24"/>
          <w:szCs w:val="24"/>
        </w:rPr>
        <w:t>.</w:t>
      </w:r>
    </w:p>
    <w:p w14:paraId="2BFF7D3D" w14:textId="166BD240" w:rsidR="009C34D0" w:rsidRPr="00B767D6" w:rsidRDefault="009C34D0" w:rsidP="008C2C6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Oferta musi zawierać podpisy osób uprawnionych do składania oświadczeń woli, zgodnie z odpisem z Krajowego Rejestru Sądowego, ewidencji lub z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innym dokumentem potwierdzającym status prawny podmiotu i umocowanie osób reprezentujących podmiot.</w:t>
      </w:r>
    </w:p>
    <w:p w14:paraId="4278BC8C" w14:textId="7F784A57" w:rsidR="00693C03" w:rsidRPr="00B767D6" w:rsidRDefault="007C6634" w:rsidP="008C2C69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Złożenie oferty nie jest równoznaczne z przyznaniem dotacji.</w:t>
      </w:r>
    </w:p>
    <w:p w14:paraId="33351DB8" w14:textId="400F4A31" w:rsidR="000750A5" w:rsidRPr="000750A5" w:rsidRDefault="00203354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Informacje o konkursie ofert można uzyskać w Oddziale nauki i projektów unijnych Departamentu Edukacji, Nauki i Sportu Urzędu Marszałkowskiego Województwa Podkarpackiego</w:t>
      </w:r>
      <w:r w:rsidR="005656FD">
        <w:rPr>
          <w:rFonts w:ascii="Arial" w:hAnsi="Arial" w:cs="Arial"/>
          <w:sz w:val="24"/>
          <w:szCs w:val="24"/>
        </w:rPr>
        <w:t xml:space="preserve"> w Rzeszowie pod numerem </w:t>
      </w:r>
      <w:r w:rsidRPr="00B767D6">
        <w:rPr>
          <w:rFonts w:ascii="Arial" w:hAnsi="Arial" w:cs="Arial"/>
          <w:sz w:val="24"/>
          <w:szCs w:val="24"/>
        </w:rPr>
        <w:t>tel</w:t>
      </w:r>
      <w:r w:rsidR="005656FD">
        <w:rPr>
          <w:rFonts w:ascii="Arial" w:hAnsi="Arial" w:cs="Arial"/>
          <w:sz w:val="24"/>
          <w:szCs w:val="24"/>
        </w:rPr>
        <w:t>efonów</w:t>
      </w:r>
      <w:r w:rsidRPr="00B767D6">
        <w:rPr>
          <w:rFonts w:ascii="Arial" w:hAnsi="Arial" w:cs="Arial"/>
          <w:sz w:val="24"/>
          <w:szCs w:val="24"/>
        </w:rPr>
        <w:t xml:space="preserve"> 17</w:t>
      </w:r>
      <w:r w:rsidR="00F97ED8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743</w:t>
      </w:r>
      <w:r w:rsidR="00F97ED8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30</w:t>
      </w:r>
      <w:r w:rsidR="00F97ED8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58,</w:t>
      </w:r>
      <w:r w:rsidR="004D29E7" w:rsidRPr="00B767D6">
        <w:rPr>
          <w:rFonts w:ascii="Arial" w:hAnsi="Arial" w:cs="Arial"/>
          <w:sz w:val="24"/>
          <w:szCs w:val="24"/>
        </w:rPr>
        <w:t xml:space="preserve"> </w:t>
      </w:r>
      <w:r w:rsidRPr="00B767D6">
        <w:rPr>
          <w:rFonts w:ascii="Arial" w:hAnsi="Arial" w:cs="Arial"/>
          <w:sz w:val="24"/>
          <w:szCs w:val="24"/>
        </w:rPr>
        <w:t>17</w:t>
      </w:r>
      <w:r w:rsidR="006C32ED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743</w:t>
      </w:r>
      <w:r w:rsidR="006C32ED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30</w:t>
      </w:r>
      <w:r w:rsidR="006C32ED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64</w:t>
      </w:r>
      <w:r w:rsidR="004D29E7" w:rsidRPr="00B767D6">
        <w:rPr>
          <w:rFonts w:ascii="Arial" w:hAnsi="Arial" w:cs="Arial"/>
          <w:sz w:val="24"/>
          <w:szCs w:val="24"/>
        </w:rPr>
        <w:t>, 17</w:t>
      </w:r>
      <w:r w:rsidR="006C32ED">
        <w:rPr>
          <w:rFonts w:ascii="Arial" w:hAnsi="Arial" w:cs="Arial"/>
          <w:sz w:val="24"/>
          <w:szCs w:val="24"/>
        </w:rPr>
        <w:t> </w:t>
      </w:r>
      <w:r w:rsidR="004D29E7" w:rsidRPr="00B767D6">
        <w:rPr>
          <w:rFonts w:ascii="Arial" w:hAnsi="Arial" w:cs="Arial"/>
          <w:sz w:val="24"/>
          <w:szCs w:val="24"/>
        </w:rPr>
        <w:t>743</w:t>
      </w:r>
      <w:r w:rsidR="006C32ED">
        <w:rPr>
          <w:rFonts w:ascii="Arial" w:hAnsi="Arial" w:cs="Arial"/>
          <w:sz w:val="24"/>
          <w:szCs w:val="24"/>
        </w:rPr>
        <w:t> </w:t>
      </w:r>
      <w:r w:rsidR="004D29E7" w:rsidRPr="00B767D6">
        <w:rPr>
          <w:rFonts w:ascii="Arial" w:hAnsi="Arial" w:cs="Arial"/>
          <w:sz w:val="24"/>
          <w:szCs w:val="24"/>
        </w:rPr>
        <w:t>32</w:t>
      </w:r>
      <w:r w:rsidR="006C32ED">
        <w:rPr>
          <w:rFonts w:ascii="Arial" w:hAnsi="Arial" w:cs="Arial"/>
          <w:sz w:val="24"/>
          <w:szCs w:val="24"/>
        </w:rPr>
        <w:t> </w:t>
      </w:r>
      <w:r w:rsidR="004D29E7" w:rsidRPr="00B767D6">
        <w:rPr>
          <w:rFonts w:ascii="Arial" w:hAnsi="Arial" w:cs="Arial"/>
          <w:sz w:val="24"/>
          <w:szCs w:val="24"/>
        </w:rPr>
        <w:t>95</w:t>
      </w:r>
      <w:r w:rsidRPr="00B767D6">
        <w:rPr>
          <w:rFonts w:ascii="Arial" w:hAnsi="Arial" w:cs="Arial"/>
          <w:sz w:val="24"/>
          <w:szCs w:val="24"/>
        </w:rPr>
        <w:t xml:space="preserve"> lub</w:t>
      </w:r>
      <w:r w:rsidR="00C94EDB" w:rsidRPr="00B767D6">
        <w:rPr>
          <w:rFonts w:ascii="Arial" w:hAnsi="Arial" w:cs="Arial"/>
          <w:sz w:val="24"/>
          <w:szCs w:val="24"/>
        </w:rPr>
        <w:t xml:space="preserve"> adresem</w:t>
      </w:r>
      <w:r w:rsidRPr="00B767D6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4D29E7" w:rsidRPr="00B767D6">
          <w:rPr>
            <w:rStyle w:val="Hipercze"/>
            <w:rFonts w:ascii="Arial" w:hAnsi="Arial" w:cs="Arial"/>
            <w:sz w:val="24"/>
            <w:szCs w:val="24"/>
          </w:rPr>
          <w:t>k.nauka@podkarpackie.pl</w:t>
        </w:r>
      </w:hyperlink>
      <w:r w:rsidRPr="00B767D6">
        <w:rPr>
          <w:rFonts w:ascii="Arial" w:hAnsi="Arial" w:cs="Arial"/>
          <w:sz w:val="24"/>
          <w:szCs w:val="24"/>
        </w:rPr>
        <w:t>.</w:t>
      </w:r>
      <w:r w:rsidR="00896372" w:rsidRPr="00B767D6">
        <w:rPr>
          <w:sz w:val="24"/>
          <w:szCs w:val="24"/>
        </w:rPr>
        <w:t xml:space="preserve"> </w:t>
      </w:r>
    </w:p>
    <w:p w14:paraId="7EAD1899" w14:textId="259E1E35" w:rsidR="00896372" w:rsidRPr="00B767D6" w:rsidRDefault="00896372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Informacje o konkursie dostępne są również </w:t>
      </w:r>
      <w:r w:rsidR="00791D50" w:rsidRPr="00B767D6">
        <w:rPr>
          <w:rFonts w:ascii="Arial" w:hAnsi="Arial" w:cs="Arial"/>
          <w:sz w:val="24"/>
          <w:szCs w:val="24"/>
        </w:rPr>
        <w:t>w</w:t>
      </w:r>
      <w:r w:rsidR="00C94EDB" w:rsidRPr="00B767D6">
        <w:rPr>
          <w:rFonts w:ascii="Arial" w:hAnsi="Arial" w:cs="Arial"/>
          <w:sz w:val="24"/>
          <w:szCs w:val="24"/>
        </w:rPr>
        <w:t> </w:t>
      </w:r>
      <w:r w:rsidR="00791D50" w:rsidRPr="00B767D6">
        <w:rPr>
          <w:rFonts w:ascii="Arial" w:hAnsi="Arial" w:cs="Arial"/>
          <w:sz w:val="24"/>
          <w:szCs w:val="24"/>
        </w:rPr>
        <w:t>Biuletynie Informacji Publicznej</w:t>
      </w:r>
      <w:r w:rsidR="005E31D2">
        <w:rPr>
          <w:rFonts w:ascii="Arial" w:hAnsi="Arial" w:cs="Arial"/>
          <w:sz w:val="24"/>
          <w:szCs w:val="24"/>
        </w:rPr>
        <w:t xml:space="preserve"> pod adresem: </w:t>
      </w:r>
      <w:bookmarkStart w:id="15" w:name="_Hlk94780122"/>
      <w:r w:rsidR="005E31D2">
        <w:rPr>
          <w:rFonts w:ascii="Arial" w:hAnsi="Arial" w:cs="Arial"/>
          <w:sz w:val="24"/>
          <w:szCs w:val="24"/>
        </w:rPr>
        <w:t>www.</w:t>
      </w:r>
      <w:r w:rsidR="005E31D2" w:rsidRPr="005E31D2">
        <w:rPr>
          <w:rFonts w:ascii="Arial" w:hAnsi="Arial" w:cs="Arial"/>
          <w:sz w:val="24"/>
          <w:szCs w:val="24"/>
        </w:rPr>
        <w:t>bip.podkarpackie.pl</w:t>
      </w:r>
      <w:r w:rsidR="00791D50" w:rsidRPr="00B767D6">
        <w:rPr>
          <w:rFonts w:ascii="Arial" w:hAnsi="Arial" w:cs="Arial"/>
          <w:sz w:val="24"/>
          <w:szCs w:val="24"/>
        </w:rPr>
        <w:t xml:space="preserve"> (</w:t>
      </w:r>
      <w:r w:rsidR="005E31D2">
        <w:rPr>
          <w:rFonts w:ascii="Arial" w:hAnsi="Arial" w:cs="Arial"/>
          <w:sz w:val="24"/>
          <w:szCs w:val="24"/>
        </w:rPr>
        <w:t>Samorząd</w:t>
      </w:r>
      <w:r w:rsidR="005E31D2" w:rsidRPr="00B767D6">
        <w:rPr>
          <w:rFonts w:ascii="Arial" w:hAnsi="Arial" w:cs="Arial"/>
          <w:sz w:val="24"/>
          <w:szCs w:val="24"/>
        </w:rPr>
        <w:t xml:space="preserve"> </w:t>
      </w:r>
      <w:r w:rsidR="00791D50" w:rsidRPr="00B767D6">
        <w:rPr>
          <w:rFonts w:ascii="Arial" w:hAnsi="Arial" w:cs="Arial"/>
          <w:sz w:val="24"/>
          <w:szCs w:val="24"/>
        </w:rPr>
        <w:t xml:space="preserve">– Współpraca z NGO – Otwarte konkursy ofert – Nauka) </w:t>
      </w:r>
      <w:bookmarkEnd w:id="15"/>
      <w:r w:rsidR="00791D50" w:rsidRPr="00B767D6">
        <w:rPr>
          <w:rFonts w:ascii="Arial" w:hAnsi="Arial" w:cs="Arial"/>
          <w:sz w:val="24"/>
          <w:szCs w:val="24"/>
        </w:rPr>
        <w:t>oraz na stronie</w:t>
      </w:r>
      <w:r w:rsidR="005E31D2">
        <w:rPr>
          <w:rFonts w:ascii="Arial" w:hAnsi="Arial" w:cs="Arial"/>
          <w:sz w:val="24"/>
          <w:szCs w:val="24"/>
        </w:rPr>
        <w:t xml:space="preserve"> pod adresem:</w:t>
      </w:r>
      <w:r w:rsidR="00791D50" w:rsidRPr="00B767D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E31D2" w:rsidRPr="00964E73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 w:rsidR="00791D50" w:rsidRPr="00B767D6">
        <w:rPr>
          <w:rFonts w:ascii="Arial" w:hAnsi="Arial" w:cs="Arial"/>
          <w:sz w:val="24"/>
          <w:szCs w:val="24"/>
        </w:rPr>
        <w:t xml:space="preserve"> (Edukacja i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791D50" w:rsidRPr="00B767D6">
        <w:rPr>
          <w:rFonts w:ascii="Arial" w:hAnsi="Arial" w:cs="Arial"/>
          <w:sz w:val="24"/>
          <w:szCs w:val="24"/>
        </w:rPr>
        <w:t xml:space="preserve">Nauka – Konkursy ofert). </w:t>
      </w:r>
      <w:r w:rsidRPr="00B767D6">
        <w:rPr>
          <w:rFonts w:ascii="Arial" w:hAnsi="Arial" w:cs="Arial"/>
          <w:sz w:val="24"/>
          <w:szCs w:val="24"/>
        </w:rPr>
        <w:t xml:space="preserve"> </w:t>
      </w:r>
    </w:p>
    <w:p w14:paraId="188A1E26" w14:textId="33DF6D8C" w:rsidR="002476FC" w:rsidRPr="00B767D6" w:rsidRDefault="00282458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 xml:space="preserve">Tryb i kryteria stosowane przy wyborze ofert </w:t>
      </w:r>
      <w:r w:rsidR="00363B7D" w:rsidRPr="00B767D6">
        <w:rPr>
          <w:sz w:val="24"/>
          <w:szCs w:val="24"/>
        </w:rPr>
        <w:br/>
      </w:r>
      <w:r w:rsidRPr="00B767D6">
        <w:rPr>
          <w:sz w:val="24"/>
          <w:szCs w:val="24"/>
        </w:rPr>
        <w:t>oraz termi</w:t>
      </w:r>
      <w:r w:rsidR="00E27FC9" w:rsidRPr="00B767D6">
        <w:rPr>
          <w:sz w:val="24"/>
          <w:szCs w:val="24"/>
        </w:rPr>
        <w:t>n</w:t>
      </w:r>
      <w:r w:rsidRPr="00B767D6">
        <w:rPr>
          <w:sz w:val="24"/>
          <w:szCs w:val="24"/>
        </w:rPr>
        <w:t xml:space="preserve"> dokonania wyboru ofert</w:t>
      </w:r>
    </w:p>
    <w:p w14:paraId="2DAC1508" w14:textId="053F3AAA" w:rsidR="00693C03" w:rsidRPr="001F39EF" w:rsidRDefault="00693C0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</w:rPr>
      </w:pPr>
      <w:r w:rsidRPr="001F39EF">
        <w:rPr>
          <w:rFonts w:ascii="Arial" w:hAnsi="Arial" w:cs="Arial"/>
          <w:b/>
          <w:bCs/>
          <w:color w:val="000000" w:themeColor="text1"/>
        </w:rPr>
        <w:t xml:space="preserve">§ </w:t>
      </w:r>
      <w:r w:rsidR="006A55CE" w:rsidRPr="001F39EF">
        <w:rPr>
          <w:rFonts w:ascii="Arial" w:hAnsi="Arial" w:cs="Arial"/>
          <w:b/>
          <w:bCs/>
          <w:color w:val="000000" w:themeColor="text1"/>
        </w:rPr>
        <w:t>9</w:t>
      </w:r>
    </w:p>
    <w:p w14:paraId="26346753" w14:textId="6BF719CF" w:rsidR="00037832" w:rsidRPr="00B767D6" w:rsidRDefault="00037832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Powołuje się Komisję konkursową w celu opiniowania ofert złożonych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ramach otwartego konkursu ofert.</w:t>
      </w:r>
    </w:p>
    <w:p w14:paraId="3B966F63" w14:textId="480B7052" w:rsidR="00037832" w:rsidRPr="00B767D6" w:rsidRDefault="00037832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Tryb powoływania Komisji konkursowej i zasady działania tej Komisji określa Program.</w:t>
      </w:r>
    </w:p>
    <w:p w14:paraId="17F9DD71" w14:textId="14941B54" w:rsidR="000A3100" w:rsidRPr="00B767D6" w:rsidRDefault="000A3100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Komisja konkursowa </w:t>
      </w:r>
      <w:r w:rsidR="00037832" w:rsidRPr="00B767D6">
        <w:rPr>
          <w:rFonts w:ascii="Arial" w:hAnsi="Arial" w:cs="Arial"/>
          <w:sz w:val="24"/>
          <w:szCs w:val="24"/>
        </w:rPr>
        <w:t>opiniuje</w:t>
      </w:r>
      <w:r w:rsidR="00E05393" w:rsidRPr="00B767D6">
        <w:rPr>
          <w:rFonts w:ascii="Arial" w:hAnsi="Arial" w:cs="Arial"/>
          <w:sz w:val="24"/>
          <w:szCs w:val="24"/>
        </w:rPr>
        <w:t xml:space="preserve"> </w:t>
      </w:r>
      <w:r w:rsidR="00037832" w:rsidRPr="00B767D6">
        <w:rPr>
          <w:rFonts w:ascii="Arial" w:hAnsi="Arial" w:cs="Arial"/>
          <w:sz w:val="24"/>
          <w:szCs w:val="24"/>
        </w:rPr>
        <w:t xml:space="preserve">złożone </w:t>
      </w:r>
      <w:r w:rsidR="00E05393" w:rsidRPr="00B767D6">
        <w:rPr>
          <w:rFonts w:ascii="Arial" w:hAnsi="Arial" w:cs="Arial"/>
          <w:sz w:val="24"/>
          <w:szCs w:val="24"/>
        </w:rPr>
        <w:t>w </w:t>
      </w:r>
      <w:r w:rsidRPr="00B767D6">
        <w:rPr>
          <w:rFonts w:ascii="Arial" w:hAnsi="Arial" w:cs="Arial"/>
          <w:sz w:val="24"/>
          <w:szCs w:val="24"/>
        </w:rPr>
        <w:t>ramach konkursu ofert</w:t>
      </w:r>
      <w:r w:rsidR="00037832" w:rsidRPr="00B767D6">
        <w:rPr>
          <w:rFonts w:ascii="Arial" w:hAnsi="Arial" w:cs="Arial"/>
          <w:sz w:val="24"/>
          <w:szCs w:val="24"/>
        </w:rPr>
        <w:t>y</w:t>
      </w:r>
      <w:r w:rsidR="005A0059" w:rsidRPr="00B767D6">
        <w:rPr>
          <w:rFonts w:ascii="Arial" w:hAnsi="Arial" w:cs="Arial"/>
          <w:sz w:val="24"/>
          <w:szCs w:val="24"/>
        </w:rPr>
        <w:t xml:space="preserve"> pod względem formalnym (posłu</w:t>
      </w:r>
      <w:r w:rsidR="00116AB3" w:rsidRPr="00B767D6">
        <w:rPr>
          <w:rFonts w:ascii="Arial" w:hAnsi="Arial" w:cs="Arial"/>
          <w:sz w:val="24"/>
          <w:szCs w:val="24"/>
        </w:rPr>
        <w:t>g</w:t>
      </w:r>
      <w:r w:rsidR="00CA687C" w:rsidRPr="00B767D6">
        <w:rPr>
          <w:rFonts w:ascii="Arial" w:hAnsi="Arial" w:cs="Arial"/>
          <w:sz w:val="24"/>
          <w:szCs w:val="24"/>
        </w:rPr>
        <w:t>uje</w:t>
      </w:r>
      <w:r w:rsidR="00116AB3" w:rsidRPr="00B767D6">
        <w:rPr>
          <w:rFonts w:ascii="Arial" w:hAnsi="Arial" w:cs="Arial"/>
          <w:sz w:val="24"/>
          <w:szCs w:val="24"/>
        </w:rPr>
        <w:t xml:space="preserve"> się kartą oceny formalnej</w:t>
      </w:r>
      <w:r w:rsidR="005A0059" w:rsidRPr="00B767D6">
        <w:rPr>
          <w:rFonts w:ascii="Arial" w:hAnsi="Arial" w:cs="Arial"/>
          <w:sz w:val="24"/>
          <w:szCs w:val="24"/>
        </w:rPr>
        <w:t xml:space="preserve"> </w:t>
      </w:r>
      <w:r w:rsidR="003548BA" w:rsidRPr="00B767D6">
        <w:rPr>
          <w:rFonts w:ascii="Arial" w:hAnsi="Arial" w:cs="Arial"/>
          <w:sz w:val="24"/>
          <w:szCs w:val="24"/>
        </w:rPr>
        <w:t xml:space="preserve">oferty </w:t>
      </w:r>
      <w:bookmarkStart w:id="16" w:name="_Hlk27559391"/>
      <w:r w:rsidR="005A0059" w:rsidRPr="00B767D6">
        <w:rPr>
          <w:rFonts w:ascii="Arial" w:hAnsi="Arial" w:cs="Arial"/>
          <w:sz w:val="24"/>
          <w:szCs w:val="24"/>
        </w:rPr>
        <w:t xml:space="preserve">- </w:t>
      </w:r>
      <w:r w:rsidR="005A0059" w:rsidRPr="00B767D6">
        <w:rPr>
          <w:rFonts w:ascii="Arial" w:hAnsi="Arial" w:cs="Arial"/>
          <w:b/>
          <w:bCs/>
          <w:sz w:val="24"/>
          <w:szCs w:val="24"/>
        </w:rPr>
        <w:t>załącznik nr</w:t>
      </w:r>
      <w:r w:rsidR="00E05393" w:rsidRPr="00B767D6">
        <w:rPr>
          <w:rFonts w:ascii="Arial" w:hAnsi="Arial" w:cs="Arial"/>
          <w:b/>
          <w:bCs/>
          <w:sz w:val="24"/>
          <w:szCs w:val="24"/>
        </w:rPr>
        <w:t xml:space="preserve"> </w:t>
      </w:r>
      <w:r w:rsidR="00512845" w:rsidRPr="00B767D6">
        <w:rPr>
          <w:rFonts w:ascii="Arial" w:hAnsi="Arial" w:cs="Arial"/>
          <w:b/>
          <w:bCs/>
          <w:sz w:val="24"/>
          <w:szCs w:val="24"/>
        </w:rPr>
        <w:t>3</w:t>
      </w:r>
      <w:r w:rsidR="006B0DE2" w:rsidRPr="00B767D6">
        <w:rPr>
          <w:rFonts w:ascii="Arial" w:hAnsi="Arial" w:cs="Arial"/>
          <w:sz w:val="24"/>
          <w:szCs w:val="24"/>
        </w:rPr>
        <w:t xml:space="preserve"> </w:t>
      </w:r>
      <w:r w:rsidR="00E05393" w:rsidRPr="00B767D6">
        <w:rPr>
          <w:rFonts w:ascii="Arial" w:hAnsi="Arial" w:cs="Arial"/>
          <w:sz w:val="24"/>
          <w:szCs w:val="24"/>
        </w:rPr>
        <w:t xml:space="preserve">do </w:t>
      </w:r>
      <w:r w:rsidR="00704A35" w:rsidRPr="00B767D6">
        <w:rPr>
          <w:rFonts w:ascii="Arial" w:hAnsi="Arial" w:cs="Arial"/>
          <w:sz w:val="24"/>
          <w:szCs w:val="24"/>
        </w:rPr>
        <w:t xml:space="preserve">niniejszego </w:t>
      </w:r>
      <w:r w:rsidR="00E05393" w:rsidRPr="00B767D6">
        <w:rPr>
          <w:rFonts w:ascii="Arial" w:hAnsi="Arial" w:cs="Arial"/>
          <w:sz w:val="24"/>
          <w:szCs w:val="24"/>
        </w:rPr>
        <w:t>ogłoszenia</w:t>
      </w:r>
      <w:r w:rsidR="00FA40F3" w:rsidRPr="00B767D6">
        <w:rPr>
          <w:rFonts w:ascii="Arial" w:hAnsi="Arial" w:cs="Arial"/>
          <w:sz w:val="24"/>
          <w:szCs w:val="24"/>
        </w:rPr>
        <w:t xml:space="preserve"> o konkursie</w:t>
      </w:r>
      <w:r w:rsidR="00A95749" w:rsidRPr="00B767D6">
        <w:rPr>
          <w:rFonts w:ascii="Arial" w:hAnsi="Arial" w:cs="Arial"/>
          <w:sz w:val="24"/>
          <w:szCs w:val="24"/>
        </w:rPr>
        <w:t xml:space="preserve"> ofert</w:t>
      </w:r>
      <w:bookmarkEnd w:id="16"/>
      <w:r w:rsidR="00E05393" w:rsidRPr="00B767D6">
        <w:rPr>
          <w:rFonts w:ascii="Arial" w:hAnsi="Arial" w:cs="Arial"/>
          <w:sz w:val="24"/>
          <w:szCs w:val="24"/>
        </w:rPr>
        <w:t>) i </w:t>
      </w:r>
      <w:r w:rsidR="005A0059" w:rsidRPr="00B767D6">
        <w:rPr>
          <w:rFonts w:ascii="Arial" w:hAnsi="Arial" w:cs="Arial"/>
          <w:sz w:val="24"/>
          <w:szCs w:val="24"/>
        </w:rPr>
        <w:t>merytorycznym (</w:t>
      </w:r>
      <w:r w:rsidR="00F92996" w:rsidRPr="00B767D6">
        <w:rPr>
          <w:rFonts w:ascii="Arial" w:hAnsi="Arial" w:cs="Arial"/>
          <w:sz w:val="24"/>
          <w:szCs w:val="24"/>
        </w:rPr>
        <w:t>posługu</w:t>
      </w:r>
      <w:r w:rsidR="00CA687C" w:rsidRPr="00B767D6">
        <w:rPr>
          <w:rFonts w:ascii="Arial" w:hAnsi="Arial" w:cs="Arial"/>
          <w:sz w:val="24"/>
          <w:szCs w:val="24"/>
        </w:rPr>
        <w:t>je</w:t>
      </w:r>
      <w:r w:rsidR="00116AB3" w:rsidRPr="00B767D6">
        <w:rPr>
          <w:rFonts w:ascii="Arial" w:hAnsi="Arial" w:cs="Arial"/>
          <w:sz w:val="24"/>
          <w:szCs w:val="24"/>
        </w:rPr>
        <w:t xml:space="preserve"> się kartą oceny merytorycznej</w:t>
      </w:r>
      <w:r w:rsidR="005A0059" w:rsidRPr="00B767D6">
        <w:rPr>
          <w:rFonts w:ascii="Arial" w:hAnsi="Arial" w:cs="Arial"/>
          <w:sz w:val="24"/>
          <w:szCs w:val="24"/>
        </w:rPr>
        <w:t xml:space="preserve"> </w:t>
      </w:r>
      <w:r w:rsidR="003548BA" w:rsidRPr="00B767D6">
        <w:rPr>
          <w:rFonts w:ascii="Arial" w:hAnsi="Arial" w:cs="Arial"/>
          <w:sz w:val="24"/>
          <w:szCs w:val="24"/>
        </w:rPr>
        <w:t xml:space="preserve">oferty </w:t>
      </w:r>
      <w:r w:rsidR="005A0059" w:rsidRPr="00B767D6">
        <w:rPr>
          <w:rFonts w:ascii="Arial" w:hAnsi="Arial" w:cs="Arial"/>
          <w:sz w:val="24"/>
          <w:szCs w:val="24"/>
        </w:rPr>
        <w:t xml:space="preserve">- </w:t>
      </w:r>
      <w:r w:rsidR="005A0059" w:rsidRPr="00B767D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12845" w:rsidRPr="00B767D6">
        <w:rPr>
          <w:rFonts w:ascii="Arial" w:hAnsi="Arial" w:cs="Arial"/>
          <w:b/>
          <w:bCs/>
          <w:sz w:val="24"/>
          <w:szCs w:val="24"/>
        </w:rPr>
        <w:t>4</w:t>
      </w:r>
      <w:r w:rsidR="006B0DE2" w:rsidRPr="00B767D6">
        <w:rPr>
          <w:rFonts w:ascii="Arial" w:hAnsi="Arial" w:cs="Arial"/>
          <w:sz w:val="24"/>
          <w:szCs w:val="24"/>
        </w:rPr>
        <w:t xml:space="preserve"> </w:t>
      </w:r>
      <w:r w:rsidR="005A0059" w:rsidRPr="00B767D6">
        <w:rPr>
          <w:rFonts w:ascii="Arial" w:hAnsi="Arial" w:cs="Arial"/>
          <w:sz w:val="24"/>
          <w:szCs w:val="24"/>
        </w:rPr>
        <w:t xml:space="preserve">do </w:t>
      </w:r>
      <w:r w:rsidR="00704A35" w:rsidRPr="00B767D6">
        <w:rPr>
          <w:rFonts w:ascii="Arial" w:hAnsi="Arial" w:cs="Arial"/>
          <w:sz w:val="24"/>
          <w:szCs w:val="24"/>
        </w:rPr>
        <w:t xml:space="preserve">niniejszego </w:t>
      </w:r>
      <w:r w:rsidR="005A0059" w:rsidRPr="00B767D6">
        <w:rPr>
          <w:rFonts w:ascii="Arial" w:hAnsi="Arial" w:cs="Arial"/>
          <w:sz w:val="24"/>
          <w:szCs w:val="24"/>
        </w:rPr>
        <w:t>ogłoszenia</w:t>
      </w:r>
      <w:r w:rsidR="00FA40F3" w:rsidRPr="00B767D6">
        <w:rPr>
          <w:rFonts w:ascii="Arial" w:hAnsi="Arial" w:cs="Arial"/>
          <w:sz w:val="24"/>
          <w:szCs w:val="24"/>
        </w:rPr>
        <w:t xml:space="preserve"> o</w:t>
      </w:r>
      <w:r w:rsidR="00037832" w:rsidRPr="00B767D6">
        <w:rPr>
          <w:rFonts w:ascii="Arial" w:hAnsi="Arial" w:cs="Arial"/>
          <w:sz w:val="24"/>
          <w:szCs w:val="24"/>
        </w:rPr>
        <w:t> </w:t>
      </w:r>
      <w:r w:rsidR="00FA40F3" w:rsidRPr="00B767D6">
        <w:rPr>
          <w:rFonts w:ascii="Arial" w:hAnsi="Arial" w:cs="Arial"/>
          <w:sz w:val="24"/>
          <w:szCs w:val="24"/>
        </w:rPr>
        <w:t>konkursie</w:t>
      </w:r>
      <w:r w:rsidR="00A95749" w:rsidRPr="00B767D6">
        <w:rPr>
          <w:rFonts w:ascii="Arial" w:hAnsi="Arial" w:cs="Arial"/>
          <w:sz w:val="24"/>
          <w:szCs w:val="24"/>
        </w:rPr>
        <w:t xml:space="preserve"> ofert</w:t>
      </w:r>
      <w:r w:rsidR="005A0059" w:rsidRPr="00B767D6">
        <w:rPr>
          <w:rFonts w:ascii="Arial" w:hAnsi="Arial" w:cs="Arial"/>
          <w:sz w:val="24"/>
          <w:szCs w:val="24"/>
        </w:rPr>
        <w:t>)</w:t>
      </w:r>
      <w:r w:rsidR="004F4339" w:rsidRPr="00B767D6">
        <w:rPr>
          <w:rFonts w:ascii="Arial" w:hAnsi="Arial" w:cs="Arial"/>
          <w:sz w:val="24"/>
          <w:szCs w:val="24"/>
        </w:rPr>
        <w:t>.</w:t>
      </w:r>
      <w:r w:rsidRPr="00B767D6">
        <w:rPr>
          <w:rFonts w:ascii="Arial" w:hAnsi="Arial" w:cs="Arial"/>
          <w:sz w:val="24"/>
          <w:szCs w:val="24"/>
        </w:rPr>
        <w:t xml:space="preserve"> </w:t>
      </w:r>
    </w:p>
    <w:p w14:paraId="5D9D4DC7" w14:textId="1439C6C2" w:rsidR="00F129BF" w:rsidRPr="00B767D6" w:rsidRDefault="00AD3ACB" w:rsidP="008C2C69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Opiniowaniu nie podlega oferta i zostaje odrzucona z powodu następujących błędów formalnych</w:t>
      </w:r>
      <w:r w:rsidR="00C45EF1" w:rsidRPr="00B767D6">
        <w:rPr>
          <w:rFonts w:ascii="Arial" w:hAnsi="Arial" w:cs="Arial"/>
          <w:sz w:val="24"/>
          <w:szCs w:val="24"/>
        </w:rPr>
        <w:t>:</w:t>
      </w:r>
    </w:p>
    <w:p w14:paraId="38A025B1" w14:textId="606B534E" w:rsidR="00253295" w:rsidRPr="00B767D6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złożenie oferty na niewłaściwym formularzu, innym niż określony w</w:t>
      </w:r>
      <w:r w:rsidR="00D437C8" w:rsidRPr="00B767D6">
        <w:rPr>
          <w:rFonts w:ascii="Arial" w:hAnsi="Arial" w:cs="Arial"/>
          <w:b/>
          <w:sz w:val="24"/>
          <w:szCs w:val="24"/>
        </w:rPr>
        <w:t> </w:t>
      </w:r>
      <w:r w:rsidRPr="00B767D6">
        <w:rPr>
          <w:rFonts w:ascii="Arial" w:hAnsi="Arial" w:cs="Arial"/>
          <w:b/>
          <w:sz w:val="24"/>
          <w:szCs w:val="24"/>
        </w:rPr>
        <w:t>ogłoszeniu o konkursie,</w:t>
      </w:r>
    </w:p>
    <w:p w14:paraId="4744E32E" w14:textId="77777777" w:rsidR="00253295" w:rsidRPr="00B767D6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złożenie oferty po terminie,</w:t>
      </w:r>
    </w:p>
    <w:p w14:paraId="218DE2C3" w14:textId="38CC4343" w:rsidR="00B73ACE" w:rsidRPr="00B767D6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767D6">
        <w:rPr>
          <w:rFonts w:ascii="Arial" w:hAnsi="Arial" w:cs="Arial"/>
          <w:b/>
          <w:sz w:val="24"/>
          <w:szCs w:val="24"/>
        </w:rPr>
        <w:t>złożenie oferty przez podmiot nieuprawniony.</w:t>
      </w:r>
    </w:p>
    <w:p w14:paraId="0F3D3C3B" w14:textId="420C74DC" w:rsidR="00253295" w:rsidRPr="00B767D6" w:rsidRDefault="00253295" w:rsidP="006B10EA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W trakcie oceny formalnej uchybienia </w:t>
      </w:r>
      <w:r w:rsidR="00203354" w:rsidRPr="00B767D6">
        <w:rPr>
          <w:rFonts w:ascii="Arial" w:hAnsi="Arial" w:cs="Arial"/>
          <w:sz w:val="24"/>
          <w:szCs w:val="24"/>
        </w:rPr>
        <w:t>inne</w:t>
      </w:r>
      <w:r w:rsidRPr="00B767D6">
        <w:rPr>
          <w:rFonts w:ascii="Arial" w:hAnsi="Arial" w:cs="Arial"/>
          <w:sz w:val="24"/>
          <w:szCs w:val="24"/>
        </w:rPr>
        <w:t xml:space="preserve"> niż wskazane w ust. </w:t>
      </w:r>
      <w:r w:rsidR="00037832" w:rsidRPr="00B767D6">
        <w:rPr>
          <w:rFonts w:ascii="Arial" w:hAnsi="Arial" w:cs="Arial"/>
          <w:sz w:val="24"/>
          <w:szCs w:val="24"/>
        </w:rPr>
        <w:t>4</w:t>
      </w:r>
      <w:r w:rsidR="00D2108D" w:rsidRPr="00B767D6">
        <w:rPr>
          <w:rFonts w:ascii="Arial" w:hAnsi="Arial" w:cs="Arial"/>
          <w:sz w:val="24"/>
          <w:szCs w:val="24"/>
        </w:rPr>
        <w:t xml:space="preserve"> </w:t>
      </w:r>
      <w:r w:rsidR="000E349E" w:rsidRPr="00B767D6">
        <w:rPr>
          <w:rFonts w:ascii="Arial" w:hAnsi="Arial" w:cs="Arial"/>
          <w:sz w:val="24"/>
          <w:szCs w:val="24"/>
        </w:rPr>
        <w:t>będą podlegały uzupełnieniu lub korekcie</w:t>
      </w:r>
      <w:r w:rsidR="00C42EB6" w:rsidRPr="00B767D6">
        <w:rPr>
          <w:sz w:val="24"/>
          <w:szCs w:val="24"/>
        </w:rPr>
        <w:t xml:space="preserve"> </w:t>
      </w:r>
      <w:r w:rsidR="00C42EB6" w:rsidRPr="00B767D6">
        <w:rPr>
          <w:rFonts w:ascii="Arial" w:hAnsi="Arial" w:cs="Arial"/>
          <w:sz w:val="24"/>
          <w:szCs w:val="24"/>
        </w:rPr>
        <w:t>w terminie wyznaczonym w wezwaniu do dokonania stosownych poprawek lub uzupełnień. Wezwanie zostanie wysłane do Oferenta za pośrednictwem poczty elektronicznej na adres wskazany w</w:t>
      </w:r>
      <w:r w:rsidR="002A6515" w:rsidRPr="00B767D6">
        <w:rPr>
          <w:rFonts w:ascii="Arial" w:hAnsi="Arial" w:cs="Arial"/>
          <w:sz w:val="24"/>
          <w:szCs w:val="24"/>
        </w:rPr>
        <w:t> </w:t>
      </w:r>
      <w:r w:rsidR="00BA212F">
        <w:rPr>
          <w:rFonts w:ascii="Arial" w:hAnsi="Arial" w:cs="Arial"/>
          <w:sz w:val="24"/>
          <w:szCs w:val="24"/>
        </w:rPr>
        <w:t>ofercie</w:t>
      </w:r>
      <w:r w:rsidR="00C42EB6" w:rsidRPr="00B767D6">
        <w:rPr>
          <w:rFonts w:ascii="Arial" w:hAnsi="Arial" w:cs="Arial"/>
          <w:sz w:val="24"/>
          <w:szCs w:val="24"/>
        </w:rPr>
        <w:t>.</w:t>
      </w:r>
    </w:p>
    <w:p w14:paraId="71D7529D" w14:textId="21198CD6" w:rsidR="0004594A" w:rsidRPr="00B767D6" w:rsidRDefault="0004594A" w:rsidP="006B10EA">
      <w:pPr>
        <w:pStyle w:val="Akapitzlist"/>
        <w:numPr>
          <w:ilvl w:val="0"/>
          <w:numId w:val="33"/>
        </w:numPr>
        <w:spacing w:before="100" w:beforeAutospacing="1" w:after="0" w:afterAutospacing="1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Niedokonanie lub niewłaściwe dokonanie uzupełnień powoduje pozostawienie oferty bez dalszego rozpatrzenia.</w:t>
      </w:r>
    </w:p>
    <w:p w14:paraId="485E37BF" w14:textId="77777777" w:rsidR="0004594A" w:rsidRPr="00B767D6" w:rsidRDefault="0004594A" w:rsidP="00253F73">
      <w:pPr>
        <w:pStyle w:val="Akapitzlist"/>
        <w:numPr>
          <w:ilvl w:val="0"/>
          <w:numId w:val="3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Komisja konkursowa może żądać od oferentów dodatkowych informacji oraz wyjaśnień dotyczących złożonych ofert.</w:t>
      </w:r>
    </w:p>
    <w:p w14:paraId="53F37130" w14:textId="31E7CE7B" w:rsidR="004A7639" w:rsidRPr="00B767D6" w:rsidRDefault="00C16146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lastRenderedPageBreak/>
        <w:t>K</w:t>
      </w:r>
      <w:r w:rsidR="004A7639" w:rsidRPr="00B767D6">
        <w:rPr>
          <w:rFonts w:ascii="Arial" w:hAnsi="Arial" w:cs="Arial"/>
          <w:sz w:val="24"/>
          <w:szCs w:val="24"/>
        </w:rPr>
        <w:t>ryteria merytoryczne</w:t>
      </w:r>
      <w:r w:rsidR="00AF7CD3" w:rsidRPr="00B767D6">
        <w:rPr>
          <w:rFonts w:ascii="Arial" w:hAnsi="Arial" w:cs="Arial"/>
          <w:sz w:val="24"/>
          <w:szCs w:val="24"/>
        </w:rPr>
        <w:t xml:space="preserve"> opiniowania ofert w ramach konkursu</w:t>
      </w:r>
      <w:r w:rsidR="007C1C27" w:rsidRPr="00B767D6">
        <w:rPr>
          <w:rFonts w:ascii="Arial" w:hAnsi="Arial" w:cs="Arial"/>
          <w:sz w:val="24"/>
          <w:szCs w:val="24"/>
        </w:rPr>
        <w:t xml:space="preserve"> ofert</w:t>
      </w:r>
      <w:r w:rsidR="004A7639" w:rsidRPr="00B767D6">
        <w:rPr>
          <w:rFonts w:ascii="Arial" w:hAnsi="Arial" w:cs="Arial"/>
          <w:sz w:val="24"/>
          <w:szCs w:val="24"/>
        </w:rPr>
        <w:t>:</w:t>
      </w:r>
    </w:p>
    <w:p w14:paraId="6A47AB6D" w14:textId="3B7E01D8" w:rsidR="00940244" w:rsidRPr="00B767D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 wymieniony w art. 3 ust. 3 – maks. 40 pkt,</w:t>
      </w:r>
      <w:r w:rsidR="00F11900"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AE3F13" w14:textId="115D4E95" w:rsidR="00940244" w:rsidRPr="00B767D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13BEF47A" w:rsidR="00940244" w:rsidRPr="00B767D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B767D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57A014E6" w:rsidR="00940244" w:rsidRPr="00B767D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</w:t>
      </w:r>
      <w:r w:rsidR="002A6515" w:rsidRPr="00B767D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>art. 3 ust. 3, wkład osobowy, w tym świadczenia wolontariuszy i prac</w:t>
      </w:r>
      <w:r w:rsidR="00C26DA1" w:rsidRPr="00B767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społeczn</w:t>
      </w:r>
      <w:r w:rsidR="00C26DA1" w:rsidRPr="00B767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członków – maks. 10 pkt</w:t>
      </w:r>
      <w:r w:rsidR="00F11900" w:rsidRPr="00B767D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D27838" w14:textId="35DA2D3E" w:rsidR="00940244" w:rsidRPr="00B767D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67D6">
        <w:rPr>
          <w:rFonts w:ascii="Arial" w:eastAsia="Times New Roman" w:hAnsi="Arial" w:cs="Arial"/>
          <w:sz w:val="24"/>
          <w:szCs w:val="24"/>
          <w:lang w:eastAsia="pl-PL"/>
        </w:rPr>
        <w:t>analiz</w:t>
      </w:r>
      <w:r w:rsidR="00C26DA1" w:rsidRPr="00B767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67D6">
        <w:rPr>
          <w:rFonts w:ascii="Arial" w:eastAsia="Times New Roman" w:hAnsi="Arial" w:cs="Arial"/>
          <w:sz w:val="24"/>
          <w:szCs w:val="24"/>
          <w:lang w:eastAsia="pl-PL"/>
        </w:rPr>
        <w:t xml:space="preserve">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– maks. 10 pkt.</w:t>
      </w:r>
    </w:p>
    <w:p w14:paraId="4F6A6B52" w14:textId="6B025A32" w:rsidR="002C1C2E" w:rsidRPr="002C1C2E" w:rsidRDefault="002C1C2E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2C1C2E">
        <w:rPr>
          <w:rStyle w:val="markedcontent"/>
          <w:rFonts w:ascii="Arial" w:hAnsi="Arial" w:cs="Arial"/>
          <w:sz w:val="24"/>
          <w:szCs w:val="24"/>
        </w:rPr>
        <w:t>W trakcie oceny merytorycznej każda oferta opiniowana jest indywidualnie, przez co najmniej dwóch członków Komisji.</w:t>
      </w:r>
    </w:p>
    <w:p w14:paraId="6398F26C" w14:textId="7E581D4A" w:rsidR="008117E0" w:rsidRPr="008117E0" w:rsidRDefault="002C1C2E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2C1C2E">
        <w:rPr>
          <w:rStyle w:val="markedcontent"/>
          <w:rFonts w:ascii="Arial" w:hAnsi="Arial" w:cs="Arial"/>
          <w:sz w:val="24"/>
          <w:szCs w:val="24"/>
        </w:rPr>
        <w:t>Ocena punktowa oferty stanowi średnią arytmetyczną ocen dokonanych przez oceniających ofertę.</w:t>
      </w:r>
    </w:p>
    <w:p w14:paraId="27B5F907" w14:textId="2B6BDA0D" w:rsidR="00A01112" w:rsidRPr="00B767D6" w:rsidRDefault="00FE3241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Do dofinansowania mogą zostać wybrane tylko te oferty, które uzyskają </w:t>
      </w:r>
      <w:r w:rsidRPr="00B767D6">
        <w:rPr>
          <w:rFonts w:ascii="Arial" w:hAnsi="Arial" w:cs="Arial"/>
          <w:b/>
          <w:bCs/>
          <w:sz w:val="24"/>
          <w:szCs w:val="24"/>
        </w:rPr>
        <w:t>minimum 50% punktów z oceny merytorycznej</w:t>
      </w:r>
      <w:r w:rsidR="00A01112" w:rsidRPr="00B767D6">
        <w:rPr>
          <w:rFonts w:ascii="Arial" w:hAnsi="Arial" w:cs="Arial"/>
          <w:b/>
          <w:bCs/>
          <w:sz w:val="24"/>
          <w:szCs w:val="24"/>
        </w:rPr>
        <w:t>.</w:t>
      </w:r>
    </w:p>
    <w:p w14:paraId="74F9D2C0" w14:textId="5AE80B72" w:rsidR="00826035" w:rsidRPr="00B767D6" w:rsidRDefault="00826035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Komisja</w:t>
      </w:r>
      <w:r w:rsidR="00B771DE" w:rsidRPr="00B767D6">
        <w:rPr>
          <w:rFonts w:ascii="Arial" w:hAnsi="Arial" w:cs="Arial"/>
          <w:sz w:val="24"/>
          <w:szCs w:val="24"/>
        </w:rPr>
        <w:t xml:space="preserve"> konkursowa</w:t>
      </w:r>
      <w:r w:rsidRPr="00B767D6">
        <w:rPr>
          <w:rFonts w:ascii="Arial" w:hAnsi="Arial" w:cs="Arial"/>
          <w:sz w:val="24"/>
          <w:szCs w:val="24"/>
        </w:rPr>
        <w:t xml:space="preserve"> może zaproponować przesunięcia w ramach budżetu oferty lub niższą niż wnioskowan</w:t>
      </w:r>
      <w:r w:rsidR="008B22D4">
        <w:rPr>
          <w:rFonts w:ascii="Arial" w:hAnsi="Arial" w:cs="Arial"/>
          <w:sz w:val="24"/>
          <w:szCs w:val="24"/>
        </w:rPr>
        <w:t>ą</w:t>
      </w:r>
      <w:r w:rsidRPr="00B767D6">
        <w:rPr>
          <w:rFonts w:ascii="Arial" w:hAnsi="Arial" w:cs="Arial"/>
          <w:sz w:val="24"/>
          <w:szCs w:val="24"/>
        </w:rPr>
        <w:t xml:space="preserve"> kwotę dofinansowania w przypadku zidentyfikowania kosztów, które uzna za niekwalifikowalne, nieuzasadnione lub zawyżone w</w:t>
      </w:r>
      <w:r w:rsidR="00FE7B76" w:rsidRPr="00B767D6">
        <w:rPr>
          <w:rFonts w:ascii="Arial" w:hAnsi="Arial" w:cs="Arial"/>
          <w:sz w:val="24"/>
          <w:szCs w:val="24"/>
        </w:rPr>
        <w:t> </w:t>
      </w:r>
      <w:r w:rsidRPr="00B767D6">
        <w:rPr>
          <w:rFonts w:ascii="Arial" w:hAnsi="Arial" w:cs="Arial"/>
          <w:sz w:val="24"/>
          <w:szCs w:val="24"/>
        </w:rPr>
        <w:t>porównaniu ze stawkami rynkowymi.</w:t>
      </w:r>
    </w:p>
    <w:p w14:paraId="34E5BA6A" w14:textId="2040CB57" w:rsidR="00FE3241" w:rsidRPr="00B767D6" w:rsidRDefault="00081830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Po dokonaniu oceny merytorycznej Komisja konkursowa ustala propo</w:t>
      </w:r>
      <w:r w:rsidR="00B771DE" w:rsidRPr="00B767D6">
        <w:rPr>
          <w:rFonts w:ascii="Arial" w:hAnsi="Arial" w:cs="Arial"/>
          <w:sz w:val="24"/>
          <w:szCs w:val="24"/>
        </w:rPr>
        <w:t>zy</w:t>
      </w:r>
      <w:r w:rsidRPr="00B767D6">
        <w:rPr>
          <w:rFonts w:ascii="Arial" w:hAnsi="Arial" w:cs="Arial"/>
          <w:sz w:val="24"/>
          <w:szCs w:val="24"/>
        </w:rPr>
        <w:t>cję dotycząc</w:t>
      </w:r>
      <w:r w:rsidR="003D4DA2" w:rsidRPr="00B767D6">
        <w:rPr>
          <w:rFonts w:ascii="Arial" w:hAnsi="Arial" w:cs="Arial"/>
          <w:sz w:val="24"/>
          <w:szCs w:val="24"/>
        </w:rPr>
        <w:t>ą</w:t>
      </w:r>
      <w:r w:rsidRPr="00B767D6">
        <w:rPr>
          <w:rFonts w:ascii="Arial" w:hAnsi="Arial" w:cs="Arial"/>
          <w:sz w:val="24"/>
          <w:szCs w:val="24"/>
        </w:rPr>
        <w:t xml:space="preserve"> przyznania/nieprzyznania </w:t>
      </w:r>
      <w:r w:rsidR="00A01112" w:rsidRPr="00B767D6">
        <w:rPr>
          <w:rFonts w:ascii="Arial" w:hAnsi="Arial" w:cs="Arial"/>
          <w:sz w:val="24"/>
          <w:szCs w:val="24"/>
        </w:rPr>
        <w:t xml:space="preserve">dotacji </w:t>
      </w:r>
      <w:r w:rsidRPr="00B767D6">
        <w:rPr>
          <w:rFonts w:ascii="Arial" w:hAnsi="Arial" w:cs="Arial"/>
          <w:sz w:val="24"/>
          <w:szCs w:val="24"/>
        </w:rPr>
        <w:t>wybranym Oferentom</w:t>
      </w:r>
      <w:r w:rsidR="00A01112" w:rsidRPr="00B767D6">
        <w:rPr>
          <w:rFonts w:ascii="Arial" w:hAnsi="Arial" w:cs="Arial"/>
          <w:sz w:val="24"/>
          <w:szCs w:val="24"/>
        </w:rPr>
        <w:t>.</w:t>
      </w:r>
    </w:p>
    <w:p w14:paraId="19F1EA8D" w14:textId="7B6BA7C9" w:rsidR="0082770E" w:rsidRPr="00B767D6" w:rsidRDefault="00333095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Ostatecznego wyboru ofert wraz z decyzją o wysokości kwoty przyznanej dotacji dokonuje Zarząd Województwa </w:t>
      </w:r>
      <w:r w:rsidR="002B095B" w:rsidRPr="00B767D6">
        <w:rPr>
          <w:rFonts w:ascii="Arial" w:hAnsi="Arial" w:cs="Arial"/>
          <w:sz w:val="24"/>
          <w:szCs w:val="24"/>
        </w:rPr>
        <w:t>w formie uchwały</w:t>
      </w:r>
      <w:r w:rsidRPr="00B767D6">
        <w:rPr>
          <w:rFonts w:ascii="Arial" w:hAnsi="Arial" w:cs="Arial"/>
          <w:sz w:val="24"/>
          <w:szCs w:val="24"/>
        </w:rPr>
        <w:t>.</w:t>
      </w:r>
    </w:p>
    <w:p w14:paraId="73879B5E" w14:textId="77777777" w:rsidR="00A93BED" w:rsidRPr="00B767D6" w:rsidRDefault="00A93BED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Rozstrzygnięcie konkursu ofert nastąpi w możliwie najszybszym terminie, jednak </w:t>
      </w:r>
      <w:r w:rsidRPr="00B767D6">
        <w:rPr>
          <w:rFonts w:ascii="Arial" w:hAnsi="Arial" w:cs="Arial"/>
          <w:b/>
          <w:bCs/>
          <w:sz w:val="24"/>
          <w:szCs w:val="24"/>
        </w:rPr>
        <w:t>nie później niż w ciągu 60 dni</w:t>
      </w:r>
      <w:r w:rsidRPr="00B767D6">
        <w:rPr>
          <w:rFonts w:ascii="Arial" w:hAnsi="Arial" w:cs="Arial"/>
          <w:sz w:val="24"/>
          <w:szCs w:val="24"/>
        </w:rPr>
        <w:t>, licząc od dnia zakończenia naboru ofert.</w:t>
      </w:r>
    </w:p>
    <w:p w14:paraId="34606234" w14:textId="48643D04" w:rsidR="00A93BED" w:rsidRPr="00B767D6" w:rsidRDefault="00A93BED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Organizator konkursu zastrzega sobie prawo do wydłużenia terminu rozstrzygnięcia konkursu. </w:t>
      </w:r>
    </w:p>
    <w:p w14:paraId="00A054CF" w14:textId="6BD2FBE1" w:rsidR="00F14A20" w:rsidRPr="00B767D6" w:rsidRDefault="00F14A20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lastRenderedPageBreak/>
        <w:t>Wysokoś</w:t>
      </w:r>
      <w:r w:rsidR="00F92996" w:rsidRPr="00B767D6">
        <w:rPr>
          <w:sz w:val="24"/>
          <w:szCs w:val="24"/>
        </w:rPr>
        <w:t>ć</w:t>
      </w:r>
      <w:r w:rsidRPr="00B767D6">
        <w:rPr>
          <w:sz w:val="24"/>
          <w:szCs w:val="24"/>
        </w:rPr>
        <w:t xml:space="preserve"> dotacji przekazanych</w:t>
      </w:r>
      <w:r w:rsidR="00241901">
        <w:rPr>
          <w:sz w:val="24"/>
          <w:szCs w:val="24"/>
        </w:rPr>
        <w:br/>
      </w:r>
      <w:r w:rsidRPr="00B767D6">
        <w:rPr>
          <w:sz w:val="24"/>
          <w:szCs w:val="24"/>
        </w:rPr>
        <w:t xml:space="preserve"> organizacjom pozarządowym i podmiotom, o których mowa w art. 3 ust. 3</w:t>
      </w:r>
    </w:p>
    <w:p w14:paraId="3F0F7AD0" w14:textId="0047A89D" w:rsidR="00F14A20" w:rsidRDefault="00F14A20" w:rsidP="00B56EC2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292B9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Caption w:val="Tabela. Wysokość dotacji przekazanych organizacjom pozarządowym i podmiotom, o których mowa w art. 3 ust. 3"/>
        <w:tblDescription w:val="Wysokość dotacji przekazanych organizacjom pozarządowym i podmiotom, o których mowa w art. 3 ust. 3&#10;"/>
      </w:tblPr>
      <w:tblGrid>
        <w:gridCol w:w="576"/>
        <w:gridCol w:w="950"/>
        <w:gridCol w:w="1790"/>
        <w:gridCol w:w="2752"/>
        <w:gridCol w:w="2578"/>
      </w:tblGrid>
      <w:tr w:rsidR="00247C5C" w:rsidRPr="00903BE9" w14:paraId="31AF2CD1" w14:textId="77777777" w:rsidTr="008C2C69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14:paraId="5F8C7B68" w14:textId="7A31B067" w:rsidR="00247C5C" w:rsidRPr="00FC2C7E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674031" w14:textId="08D578EF" w:rsidR="00247C5C" w:rsidRPr="00FC2C7E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7E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316517F" w14:textId="6563FF36" w:rsidR="00247C5C" w:rsidRPr="00FC2C7E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7E">
              <w:rPr>
                <w:rFonts w:ascii="Arial" w:hAnsi="Arial" w:cs="Arial"/>
                <w:sz w:val="24"/>
                <w:szCs w:val="24"/>
              </w:rPr>
              <w:t>Środki przeznaczone na realizację zad</w:t>
            </w:r>
            <w:r w:rsidR="007C29DD" w:rsidRPr="00FC2C7E">
              <w:rPr>
                <w:rFonts w:ascii="Arial" w:hAnsi="Arial" w:cs="Arial"/>
                <w:sz w:val="24"/>
                <w:szCs w:val="24"/>
              </w:rPr>
              <w:t>ań</w:t>
            </w:r>
            <w:r w:rsidRPr="00FC2C7E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="007C29DD" w:rsidRPr="00FC2C7E">
              <w:rPr>
                <w:rFonts w:ascii="Arial" w:hAnsi="Arial" w:cs="Arial"/>
                <w:sz w:val="24"/>
                <w:szCs w:val="24"/>
              </w:rPr>
              <w:t>ych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4149BA" w14:textId="5A0ED076" w:rsidR="00247C5C" w:rsidRPr="00FC2C7E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7E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903BE9" w:rsidRPr="00FC2C7E">
              <w:rPr>
                <w:rFonts w:ascii="Arial" w:hAnsi="Arial" w:cs="Arial"/>
                <w:sz w:val="24"/>
                <w:szCs w:val="24"/>
              </w:rPr>
              <w:t>organizacji pozarządowych i podmiotów, o których mowa w art. 3 ust. 3</w:t>
            </w:r>
            <w:r w:rsidRPr="00FC2C7E">
              <w:rPr>
                <w:rFonts w:ascii="Arial" w:hAnsi="Arial" w:cs="Arial"/>
                <w:sz w:val="24"/>
                <w:szCs w:val="24"/>
              </w:rPr>
              <w:t>, którym udzielono dotacje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5B6678C" w14:textId="0AA386F1" w:rsidR="00247C5C" w:rsidRPr="00FC2C7E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C7E">
              <w:rPr>
                <w:rFonts w:ascii="Arial" w:hAnsi="Arial" w:cs="Arial"/>
                <w:sz w:val="24"/>
                <w:szCs w:val="24"/>
              </w:rPr>
              <w:t>Wysokość dotacji przekazanych na realizację zada</w:t>
            </w:r>
            <w:r w:rsidR="007C29DD" w:rsidRPr="00FC2C7E">
              <w:rPr>
                <w:rFonts w:ascii="Arial" w:hAnsi="Arial" w:cs="Arial"/>
                <w:sz w:val="24"/>
                <w:szCs w:val="24"/>
              </w:rPr>
              <w:t>ń</w:t>
            </w:r>
            <w:r w:rsidRPr="00FC2C7E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="007C29DD" w:rsidRPr="00FC2C7E">
              <w:rPr>
                <w:rFonts w:ascii="Arial" w:hAnsi="Arial" w:cs="Arial"/>
                <w:sz w:val="24"/>
                <w:szCs w:val="24"/>
              </w:rPr>
              <w:t>ych</w:t>
            </w:r>
          </w:p>
        </w:tc>
      </w:tr>
      <w:tr w:rsidR="00247C5C" w:rsidRPr="00903BE9" w14:paraId="7D4389CD" w14:textId="77777777" w:rsidTr="008C2C69">
        <w:tc>
          <w:tcPr>
            <w:tcW w:w="576" w:type="dxa"/>
            <w:shd w:val="clear" w:color="auto" w:fill="auto"/>
          </w:tcPr>
          <w:p w14:paraId="2857284B" w14:textId="09E186CF" w:rsidR="00247C5C" w:rsidRPr="00903BE9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0" w:type="dxa"/>
            <w:shd w:val="clear" w:color="auto" w:fill="auto"/>
          </w:tcPr>
          <w:p w14:paraId="32B17AF9" w14:textId="7974C818" w:rsidR="00247C5C" w:rsidRPr="00903BE9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90" w:type="dxa"/>
            <w:shd w:val="clear" w:color="auto" w:fill="auto"/>
          </w:tcPr>
          <w:p w14:paraId="5DC75EFF" w14:textId="4DC59377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49453D9" w14:textId="7FE79197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14:paraId="0961854D" w14:textId="070C3AEC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247C5C" w:rsidRPr="00903BE9" w14:paraId="21E1D7E7" w14:textId="77777777" w:rsidTr="008C2C69">
        <w:tc>
          <w:tcPr>
            <w:tcW w:w="576" w:type="dxa"/>
            <w:shd w:val="clear" w:color="auto" w:fill="auto"/>
          </w:tcPr>
          <w:p w14:paraId="230A6B78" w14:textId="6CAEB47F" w:rsidR="00247C5C" w:rsidRPr="00903BE9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0" w:type="dxa"/>
            <w:shd w:val="clear" w:color="auto" w:fill="auto"/>
          </w:tcPr>
          <w:p w14:paraId="61C9A6F2" w14:textId="07CA3B07" w:rsidR="00247C5C" w:rsidRPr="00903BE9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90" w:type="dxa"/>
            <w:shd w:val="clear" w:color="auto" w:fill="auto"/>
          </w:tcPr>
          <w:p w14:paraId="10166F47" w14:textId="3DF0B90A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7B7B6B5" w14:textId="4392E67B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14:paraId="6DE91545" w14:textId="1C0161BD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67D6">
              <w:rPr>
                <w:rFonts w:ascii="Arial" w:hAnsi="Arial" w:cs="Arial"/>
                <w:sz w:val="24"/>
                <w:szCs w:val="24"/>
              </w:rPr>
              <w:t>39 890,00</w:t>
            </w:r>
          </w:p>
        </w:tc>
      </w:tr>
      <w:tr w:rsidR="00247C5C" w:rsidRPr="00903BE9" w14:paraId="286FF792" w14:textId="77777777" w:rsidTr="008C2C69">
        <w:tc>
          <w:tcPr>
            <w:tcW w:w="576" w:type="dxa"/>
            <w:shd w:val="clear" w:color="auto" w:fill="auto"/>
          </w:tcPr>
          <w:p w14:paraId="702478AE" w14:textId="191922B6" w:rsidR="00247C5C" w:rsidRPr="00903BE9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50" w:type="dxa"/>
            <w:shd w:val="clear" w:color="auto" w:fill="auto"/>
          </w:tcPr>
          <w:p w14:paraId="42369B27" w14:textId="48A9D8A4" w:rsidR="00247C5C" w:rsidRPr="00903BE9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90" w:type="dxa"/>
            <w:shd w:val="clear" w:color="auto" w:fill="auto"/>
          </w:tcPr>
          <w:p w14:paraId="43EB0F65" w14:textId="7A7BE701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2BBA6292" w14:textId="5CB35F8E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14:paraId="28643C74" w14:textId="69482A82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47C5C" w:rsidRPr="00903BE9" w14:paraId="03E65DEF" w14:textId="77777777" w:rsidTr="008C2C69">
        <w:tc>
          <w:tcPr>
            <w:tcW w:w="576" w:type="dxa"/>
            <w:shd w:val="clear" w:color="auto" w:fill="auto"/>
          </w:tcPr>
          <w:p w14:paraId="6A79762D" w14:textId="2247B8BC" w:rsidR="00247C5C" w:rsidRPr="00903BE9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903B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50" w:type="dxa"/>
            <w:shd w:val="clear" w:color="auto" w:fill="auto"/>
          </w:tcPr>
          <w:p w14:paraId="50B789E4" w14:textId="2B4E4281" w:rsidR="00247C5C" w:rsidRPr="00903BE9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F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90" w:type="dxa"/>
            <w:shd w:val="clear" w:color="auto" w:fill="auto"/>
          </w:tcPr>
          <w:p w14:paraId="2C31DF19" w14:textId="58DE4379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104891CF" w14:textId="11A1AEAC" w:rsidR="00247C5C" w:rsidRPr="00903BE9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4B0E6FDD" w14:textId="36BCA37D" w:rsidR="00247C5C" w:rsidRPr="00903BE9" w:rsidRDefault="007C29DD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28 975,00</w:t>
            </w:r>
          </w:p>
        </w:tc>
      </w:tr>
    </w:tbl>
    <w:p w14:paraId="1ECE6B9F" w14:textId="7BA369E7" w:rsidR="008B5F37" w:rsidRPr="00B767D6" w:rsidRDefault="00B25F21" w:rsidP="009D0B13">
      <w:pPr>
        <w:pStyle w:val="Styl3"/>
        <w:spacing w:before="360"/>
        <w:rPr>
          <w:sz w:val="24"/>
          <w:szCs w:val="24"/>
        </w:rPr>
      </w:pPr>
      <w:r w:rsidRPr="00B767D6">
        <w:rPr>
          <w:sz w:val="24"/>
          <w:szCs w:val="24"/>
        </w:rPr>
        <w:t>Informacje końcowe</w:t>
      </w:r>
    </w:p>
    <w:p w14:paraId="70036E67" w14:textId="6F316E7F" w:rsidR="00B25F21" w:rsidRPr="001F39EF" w:rsidRDefault="0053600F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7" w:name="_Hlk30499529"/>
      <w:r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292B9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A55CE" w:rsidRPr="001F39E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bookmarkEnd w:id="17"/>
    <w:p w14:paraId="6CDDC971" w14:textId="045A4AB9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767D6">
        <w:rPr>
          <w:rFonts w:ascii="Arial" w:hAnsi="Arial" w:cs="Arial"/>
          <w:b/>
          <w:color w:val="000000" w:themeColor="text1"/>
          <w:sz w:val="24"/>
          <w:szCs w:val="24"/>
        </w:rPr>
        <w:t>Administratorem danych osobowych, przetwarzanych w ramach niniejszego konkursu ofert, jest Województwo Podkarpackie, 35-010 Rzeszów, al.</w:t>
      </w:r>
      <w:r w:rsidR="001C6AFF" w:rsidRPr="00B767D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B767D6">
        <w:rPr>
          <w:rFonts w:ascii="Arial" w:hAnsi="Arial" w:cs="Arial"/>
          <w:b/>
          <w:color w:val="000000" w:themeColor="text1"/>
          <w:sz w:val="24"/>
          <w:szCs w:val="24"/>
        </w:rPr>
        <w:t>Łukasza Cieplińskiego 4.</w:t>
      </w:r>
    </w:p>
    <w:p w14:paraId="1385F7B4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67D6">
        <w:rPr>
          <w:rFonts w:ascii="Arial" w:hAnsi="Arial" w:cs="Arial"/>
          <w:color w:val="000000" w:themeColor="text1"/>
          <w:sz w:val="24"/>
          <w:szCs w:val="24"/>
        </w:rPr>
        <w:t>Obsługę Województwa Podkarpackiego prowadzi Urząd Marszałkowski Województwa Podkarpackiego.</w:t>
      </w:r>
    </w:p>
    <w:p w14:paraId="157C6D6A" w14:textId="2AB28E13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00000" w:themeColor="text1"/>
          <w:sz w:val="24"/>
          <w:szCs w:val="24"/>
        </w:rPr>
        <w:t xml:space="preserve">Na mocy art. 37 ust. 1 lit. a) RODO Administrator wyznaczył Inspektora Ochrony Danych (IOD). Kontakt z Inspektorem Ochrony Danych - iod@podkarpackie.pl, 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telefonicznie pod numerem: 17 747-67-09, listownie na adres Urzędu Marszałkowskiego Województwa Podkarpackiego lub kontakt osobisty w</w:t>
      </w:r>
      <w:r w:rsidR="005114D9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siedzibie Urzędu (35-010 Rzeszów, al. Łukasza Cieplińskiego 4).</w:t>
      </w:r>
    </w:p>
    <w:p w14:paraId="617E37C0" w14:textId="053054B1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Dane osobowe przetwarzane będą w celu wypełnienia obowiązku prawnego wynikającego z ustawy, którym jest przeprowadzenie procedury konkursowej dotyczącej realizacji zadań publicznych Województwa Podkarpackiego w dziedzinie nauki w </w:t>
      </w:r>
      <w:r w:rsidR="00DC0E3A" w:rsidRPr="00B767D6">
        <w:rPr>
          <w:rFonts w:ascii="Arial" w:hAnsi="Arial" w:cs="Arial"/>
          <w:color w:val="0D0D0D" w:themeColor="text1" w:themeTint="F2"/>
          <w:sz w:val="24"/>
          <w:szCs w:val="24"/>
        </w:rPr>
        <w:t>202</w:t>
      </w:r>
      <w:r w:rsidR="00DC0E3A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DC0E3A" w:rsidRPr="00B767D6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r., pn. </w:t>
      </w:r>
      <w:r w:rsidRPr="008A306B">
        <w:rPr>
          <w:rFonts w:ascii="Arial" w:hAnsi="Arial" w:cs="Arial"/>
          <w:color w:val="0D0D0D" w:themeColor="text1" w:themeTint="F2"/>
          <w:sz w:val="24"/>
          <w:szCs w:val="24"/>
        </w:rPr>
        <w:t>Organizacja wydarzeń popularyzujących naukę</w:t>
      </w:r>
      <w:r w:rsidRPr="00B767D6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,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</w:t>
      </w:r>
      <w:r w:rsidRPr="00B767D6">
        <w:rPr>
          <w:rFonts w:ascii="Arial" w:hAnsi="Arial" w:cs="Arial"/>
          <w:sz w:val="24"/>
          <w:szCs w:val="24"/>
        </w:rPr>
        <w:t xml:space="preserve">i rozliczeń oraz </w:t>
      </w:r>
      <w:r w:rsidR="00B83C4B" w:rsidRPr="00B767D6">
        <w:rPr>
          <w:rFonts w:ascii="Arial" w:hAnsi="Arial" w:cs="Arial"/>
          <w:sz w:val="24"/>
          <w:szCs w:val="24"/>
        </w:rPr>
        <w:t xml:space="preserve">oceny i kontroli, a także </w:t>
      </w:r>
      <w:r w:rsidRPr="00B767D6">
        <w:rPr>
          <w:rFonts w:ascii="Arial" w:hAnsi="Arial" w:cs="Arial"/>
          <w:sz w:val="24"/>
          <w:szCs w:val="24"/>
        </w:rPr>
        <w:t xml:space="preserve">ewentualnego udostępnienia w trybie dostępu do informacji publicznej. </w:t>
      </w:r>
    </w:p>
    <w:p w14:paraId="422D9C16" w14:textId="6E5A238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</w:t>
      </w:r>
      <w:r w:rsidR="002A6515" w:rsidRPr="00B767D6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ustawę z dnia 14 lipca 1983 r. o narodowym zasobie archiwalnym i</w:t>
      </w:r>
      <w:r w:rsidR="002A6515" w:rsidRPr="00B767D6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Dane osobowe nie zostaną przekazane do państw trzecich lub organizacji międzynarodowej.</w:t>
      </w:r>
    </w:p>
    <w:p w14:paraId="5DEDAE3F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zostaną przekazane ekspertom odpowiedzialnym za ocenę ofert.</w:t>
      </w:r>
    </w:p>
    <w:p w14:paraId="02427CAF" w14:textId="130C039C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Dane osobowe nie będą przetwarzane w sposób zautomatyzowany</w:t>
      </w:r>
      <w:r w:rsidR="008B22D4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 w tym również w formie profilowania.</w:t>
      </w:r>
    </w:p>
    <w:p w14:paraId="4BB5F83A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Osoby, których dane dotyczą mają prawo do:</w:t>
      </w:r>
    </w:p>
    <w:p w14:paraId="1F009AD2" w14:textId="77777777" w:rsidR="003B7870" w:rsidRPr="00B767D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dostępu do danych osobowych i uzyskania ich kopii, </w:t>
      </w:r>
    </w:p>
    <w:p w14:paraId="75403B49" w14:textId="77777777" w:rsidR="003B7870" w:rsidRPr="00B767D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sprostowania danych (dokonania ich korekty), </w:t>
      </w:r>
    </w:p>
    <w:p w14:paraId="3C2F46EC" w14:textId="77777777" w:rsidR="003B7870" w:rsidRPr="00B767D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B767D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wniesienia skargi do organu nadzorczego (Prezesa Urzędu Ochrony Danych Osobowych).</w:t>
      </w:r>
    </w:p>
    <w:p w14:paraId="03AE6052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pozarządowej. </w:t>
      </w:r>
    </w:p>
    <w:p w14:paraId="53B1EF3F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Administratorem danych osobowych w związku z wykonywaniem zadania publicznego, realizowanego na podstawie niniejszego konkursu ofert jest Zleceniobiorca. </w:t>
      </w:r>
    </w:p>
    <w:p w14:paraId="6C342C56" w14:textId="77777777" w:rsidR="003B7870" w:rsidRPr="00B767D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 xml:space="preserve">Zleceniobiorca zobowiązany jest stosować RODO oraz ustawę z dnia 10 maja 2018 r. o ochronie danych osobowych (Dz.U. 2019 r. poz. 1781 </w:t>
      </w:r>
      <w:proofErr w:type="spellStart"/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t.j</w:t>
      </w:r>
      <w:proofErr w:type="spellEnd"/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.),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B767D6" w:rsidRDefault="003B7870" w:rsidP="008C2C6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767D6">
        <w:rPr>
          <w:rFonts w:ascii="Arial" w:hAnsi="Arial" w:cs="Arial"/>
          <w:color w:val="0D0D0D" w:themeColor="text1" w:themeTint="F2"/>
          <w:sz w:val="24"/>
          <w:szCs w:val="24"/>
        </w:rPr>
        <w:t>W sprawach nieuregulowanych niniejszym ogłoszeniem, mają zastosowanie przepisy ustawy i Programu.</w:t>
      </w:r>
    </w:p>
    <w:p w14:paraId="074920E9" w14:textId="2874072E" w:rsidR="001063EA" w:rsidRPr="00B767D6" w:rsidRDefault="001063EA" w:rsidP="005114D9">
      <w:pPr>
        <w:pStyle w:val="Styl3"/>
        <w:spacing w:before="600"/>
        <w:jc w:val="left"/>
        <w:rPr>
          <w:b w:val="0"/>
          <w:sz w:val="24"/>
          <w:szCs w:val="24"/>
        </w:rPr>
      </w:pPr>
      <w:r w:rsidRPr="00B767D6">
        <w:rPr>
          <w:b w:val="0"/>
          <w:sz w:val="24"/>
          <w:szCs w:val="24"/>
        </w:rPr>
        <w:t>Załączniki:</w:t>
      </w:r>
    </w:p>
    <w:p w14:paraId="6C20268E" w14:textId="1E1AF47F" w:rsidR="00255013" w:rsidRPr="00B767D6" w:rsidRDefault="00B12480" w:rsidP="004B11C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za</w:t>
      </w:r>
      <w:r w:rsidR="00255013" w:rsidRPr="00B767D6">
        <w:rPr>
          <w:rFonts w:ascii="Arial" w:hAnsi="Arial" w:cs="Arial"/>
          <w:sz w:val="24"/>
          <w:szCs w:val="24"/>
        </w:rPr>
        <w:t xml:space="preserve">łącznik nr </w:t>
      </w:r>
      <w:r w:rsidRPr="00B767D6">
        <w:rPr>
          <w:rFonts w:ascii="Arial" w:hAnsi="Arial" w:cs="Arial"/>
          <w:sz w:val="24"/>
          <w:szCs w:val="24"/>
        </w:rPr>
        <w:t>1</w:t>
      </w:r>
      <w:r w:rsidR="00255013" w:rsidRPr="00B767D6">
        <w:rPr>
          <w:rFonts w:ascii="Arial" w:hAnsi="Arial" w:cs="Arial"/>
          <w:sz w:val="24"/>
          <w:szCs w:val="24"/>
        </w:rPr>
        <w:t xml:space="preserve"> - Wzór oferty realizacji zadania publicznego</w:t>
      </w:r>
      <w:r w:rsidR="003C425B" w:rsidRPr="00B767D6">
        <w:rPr>
          <w:rFonts w:ascii="Arial" w:hAnsi="Arial" w:cs="Arial"/>
          <w:sz w:val="24"/>
          <w:szCs w:val="24"/>
        </w:rPr>
        <w:t>,</w:t>
      </w:r>
    </w:p>
    <w:p w14:paraId="0C0F48AA" w14:textId="2FB2E684" w:rsidR="00064459" w:rsidRPr="00B767D6" w:rsidRDefault="00B12480" w:rsidP="004B11C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</w:t>
      </w:r>
      <w:r w:rsidR="00064459" w:rsidRPr="00B767D6">
        <w:rPr>
          <w:rFonts w:ascii="Arial" w:hAnsi="Arial" w:cs="Arial"/>
          <w:sz w:val="24"/>
          <w:szCs w:val="24"/>
        </w:rPr>
        <w:t xml:space="preserve">ałącznik nr </w:t>
      </w:r>
      <w:r w:rsidRPr="00B767D6">
        <w:rPr>
          <w:rFonts w:ascii="Arial" w:hAnsi="Arial" w:cs="Arial"/>
          <w:sz w:val="24"/>
          <w:szCs w:val="24"/>
        </w:rPr>
        <w:t>2</w:t>
      </w:r>
      <w:r w:rsidR="00064459" w:rsidRPr="00B767D6">
        <w:rPr>
          <w:rFonts w:ascii="Arial" w:hAnsi="Arial" w:cs="Arial"/>
          <w:sz w:val="24"/>
          <w:szCs w:val="24"/>
        </w:rPr>
        <w:t xml:space="preserve"> </w:t>
      </w:r>
      <w:r w:rsidR="00255013" w:rsidRPr="00B767D6">
        <w:rPr>
          <w:rFonts w:ascii="Arial" w:hAnsi="Arial" w:cs="Arial"/>
          <w:sz w:val="24"/>
          <w:szCs w:val="24"/>
        </w:rPr>
        <w:t xml:space="preserve">– </w:t>
      </w:r>
      <w:bookmarkStart w:id="18" w:name="_Hlk27654477"/>
      <w:r w:rsidR="00255013" w:rsidRPr="00B767D6">
        <w:rPr>
          <w:rFonts w:ascii="Arial" w:hAnsi="Arial" w:cs="Arial"/>
          <w:sz w:val="24"/>
          <w:szCs w:val="24"/>
        </w:rPr>
        <w:t>Instrukcja przygotowania oferty realizacji zadania</w:t>
      </w:r>
      <w:bookmarkEnd w:id="18"/>
      <w:r w:rsidR="003C425B" w:rsidRPr="00B767D6">
        <w:rPr>
          <w:rFonts w:ascii="Arial" w:hAnsi="Arial" w:cs="Arial"/>
          <w:sz w:val="24"/>
          <w:szCs w:val="24"/>
        </w:rPr>
        <w:t>,</w:t>
      </w:r>
    </w:p>
    <w:p w14:paraId="1B803535" w14:textId="2A2DB10A" w:rsidR="00526A54" w:rsidRPr="003B7EBA" w:rsidRDefault="00B12480" w:rsidP="004B11C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i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>z</w:t>
      </w:r>
      <w:r w:rsidR="004214F1" w:rsidRPr="00B767D6">
        <w:rPr>
          <w:rFonts w:ascii="Arial" w:hAnsi="Arial" w:cs="Arial"/>
          <w:sz w:val="24"/>
          <w:szCs w:val="24"/>
        </w:rPr>
        <w:t xml:space="preserve">ałącznik nr </w:t>
      </w:r>
      <w:r w:rsidR="00512845" w:rsidRPr="00B767D6">
        <w:rPr>
          <w:rFonts w:ascii="Arial" w:hAnsi="Arial" w:cs="Arial"/>
          <w:sz w:val="24"/>
          <w:szCs w:val="24"/>
        </w:rPr>
        <w:t>3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4214F1" w:rsidRPr="00B767D6">
        <w:rPr>
          <w:rFonts w:ascii="Arial" w:hAnsi="Arial" w:cs="Arial"/>
          <w:sz w:val="24"/>
          <w:szCs w:val="24"/>
        </w:rPr>
        <w:t xml:space="preserve">- </w:t>
      </w:r>
      <w:r w:rsidR="001063EA" w:rsidRPr="00B767D6">
        <w:rPr>
          <w:rFonts w:ascii="Arial" w:hAnsi="Arial" w:cs="Arial"/>
          <w:sz w:val="24"/>
          <w:szCs w:val="24"/>
        </w:rPr>
        <w:t>Wzór karty oceny formalnej</w:t>
      </w:r>
      <w:r w:rsidR="00526A54" w:rsidRPr="00B767D6">
        <w:rPr>
          <w:rFonts w:ascii="Arial" w:hAnsi="Arial" w:cs="Arial"/>
          <w:sz w:val="24"/>
          <w:szCs w:val="24"/>
        </w:rPr>
        <w:t xml:space="preserve"> realizacji zadania publicznego Województwa Podkarpackiego w dziedzinie nauki w </w:t>
      </w:r>
      <w:r w:rsidR="00DC0E3A" w:rsidRPr="00B767D6">
        <w:rPr>
          <w:rFonts w:ascii="Arial" w:hAnsi="Arial" w:cs="Arial"/>
          <w:sz w:val="24"/>
          <w:szCs w:val="24"/>
        </w:rPr>
        <w:t>202</w:t>
      </w:r>
      <w:r w:rsidR="00DC0E3A">
        <w:rPr>
          <w:rFonts w:ascii="Arial" w:hAnsi="Arial" w:cs="Arial"/>
          <w:sz w:val="24"/>
          <w:szCs w:val="24"/>
        </w:rPr>
        <w:t>2</w:t>
      </w:r>
      <w:r w:rsidR="00DC0E3A" w:rsidRPr="00B767D6">
        <w:rPr>
          <w:rFonts w:ascii="Arial" w:hAnsi="Arial" w:cs="Arial"/>
          <w:sz w:val="24"/>
          <w:szCs w:val="24"/>
        </w:rPr>
        <w:t xml:space="preserve"> </w:t>
      </w:r>
      <w:r w:rsidR="00526A54" w:rsidRPr="00B767D6">
        <w:rPr>
          <w:rFonts w:ascii="Arial" w:hAnsi="Arial" w:cs="Arial"/>
          <w:sz w:val="24"/>
          <w:szCs w:val="24"/>
        </w:rPr>
        <w:t xml:space="preserve">r. pn. </w:t>
      </w:r>
      <w:r w:rsidR="00526A54" w:rsidRPr="003B7EBA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112A05" w:rsidRPr="003B7EBA">
        <w:rPr>
          <w:rFonts w:ascii="Arial" w:hAnsi="Arial" w:cs="Arial"/>
          <w:iCs/>
          <w:sz w:val="24"/>
          <w:szCs w:val="24"/>
        </w:rPr>
        <w:t>,</w:t>
      </w:r>
    </w:p>
    <w:p w14:paraId="2085EC53" w14:textId="35EDA2F3" w:rsidR="00526A54" w:rsidRPr="003B7EBA" w:rsidRDefault="00B12480" w:rsidP="004B11C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iCs/>
          <w:sz w:val="24"/>
          <w:szCs w:val="24"/>
        </w:rPr>
      </w:pPr>
      <w:r w:rsidRPr="00B767D6">
        <w:rPr>
          <w:rFonts w:ascii="Arial" w:hAnsi="Arial" w:cs="Arial"/>
          <w:sz w:val="24"/>
          <w:szCs w:val="24"/>
        </w:rPr>
        <w:t xml:space="preserve">załącznik </w:t>
      </w:r>
      <w:r w:rsidR="00526A54" w:rsidRPr="00B767D6">
        <w:rPr>
          <w:rFonts w:ascii="Arial" w:hAnsi="Arial" w:cs="Arial"/>
          <w:sz w:val="24"/>
          <w:szCs w:val="24"/>
        </w:rPr>
        <w:t xml:space="preserve">nr </w:t>
      </w:r>
      <w:r w:rsidR="00512845" w:rsidRPr="00B767D6">
        <w:rPr>
          <w:rFonts w:ascii="Arial" w:hAnsi="Arial" w:cs="Arial"/>
          <w:sz w:val="24"/>
          <w:szCs w:val="24"/>
        </w:rPr>
        <w:t>4</w:t>
      </w:r>
      <w:r w:rsidRPr="00B767D6">
        <w:rPr>
          <w:rFonts w:ascii="Arial" w:hAnsi="Arial" w:cs="Arial"/>
          <w:sz w:val="24"/>
          <w:szCs w:val="24"/>
        </w:rPr>
        <w:t xml:space="preserve"> </w:t>
      </w:r>
      <w:r w:rsidR="00526A54" w:rsidRPr="00B767D6">
        <w:rPr>
          <w:rFonts w:ascii="Arial" w:hAnsi="Arial" w:cs="Arial"/>
          <w:sz w:val="24"/>
          <w:szCs w:val="24"/>
        </w:rPr>
        <w:t xml:space="preserve">- Wzór karty oceny merytorycznej realizacji zadania publicznego Województwa Podkarpackiego w dziedzinie nauki w </w:t>
      </w:r>
      <w:r w:rsidR="00DC0E3A">
        <w:rPr>
          <w:rFonts w:ascii="Arial" w:hAnsi="Arial" w:cs="Arial"/>
          <w:sz w:val="24"/>
          <w:szCs w:val="24"/>
        </w:rPr>
        <w:t>2022</w:t>
      </w:r>
      <w:r w:rsidR="00DC0E3A" w:rsidRPr="00B767D6">
        <w:rPr>
          <w:rFonts w:ascii="Arial" w:hAnsi="Arial" w:cs="Arial"/>
          <w:sz w:val="24"/>
          <w:szCs w:val="24"/>
        </w:rPr>
        <w:t xml:space="preserve"> </w:t>
      </w:r>
      <w:r w:rsidR="00526A54" w:rsidRPr="00B767D6">
        <w:rPr>
          <w:rFonts w:ascii="Arial" w:hAnsi="Arial" w:cs="Arial"/>
          <w:sz w:val="24"/>
          <w:szCs w:val="24"/>
        </w:rPr>
        <w:t xml:space="preserve">r. pn. </w:t>
      </w:r>
      <w:r w:rsidR="00526A54" w:rsidRPr="003B7EBA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935C2B" w:rsidRPr="003B7EBA">
        <w:rPr>
          <w:rFonts w:ascii="Arial" w:hAnsi="Arial" w:cs="Arial"/>
          <w:iCs/>
          <w:sz w:val="24"/>
          <w:szCs w:val="24"/>
        </w:rPr>
        <w:t>.</w:t>
      </w:r>
    </w:p>
    <w:p w14:paraId="53445000" w14:textId="0B16EEC8" w:rsidR="00512845" w:rsidRPr="004406D4" w:rsidRDefault="00512845" w:rsidP="004B11C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4406D4">
        <w:rPr>
          <w:rFonts w:ascii="Arial" w:hAnsi="Arial" w:cs="Arial"/>
          <w:sz w:val="24"/>
          <w:szCs w:val="24"/>
        </w:rPr>
        <w:t xml:space="preserve">załącznik nr </w:t>
      </w:r>
      <w:r w:rsidR="004E40C3" w:rsidRPr="004406D4">
        <w:rPr>
          <w:rFonts w:ascii="Arial" w:hAnsi="Arial" w:cs="Arial"/>
          <w:sz w:val="24"/>
          <w:szCs w:val="24"/>
        </w:rPr>
        <w:t xml:space="preserve">5 </w:t>
      </w:r>
      <w:r w:rsidRPr="004406D4">
        <w:rPr>
          <w:rFonts w:ascii="Arial" w:hAnsi="Arial" w:cs="Arial"/>
          <w:sz w:val="24"/>
          <w:szCs w:val="24"/>
        </w:rPr>
        <w:t xml:space="preserve">– Wzór oświadczenia </w:t>
      </w:r>
      <w:r w:rsidR="00753D1F" w:rsidRPr="004406D4">
        <w:rPr>
          <w:rFonts w:ascii="Arial" w:hAnsi="Arial" w:cs="Arial"/>
          <w:sz w:val="24"/>
          <w:szCs w:val="24"/>
        </w:rPr>
        <w:t>O</w:t>
      </w:r>
      <w:r w:rsidRPr="004406D4">
        <w:rPr>
          <w:rFonts w:ascii="Arial" w:hAnsi="Arial" w:cs="Arial"/>
          <w:sz w:val="24"/>
          <w:szCs w:val="24"/>
        </w:rPr>
        <w:t>fere</w:t>
      </w:r>
      <w:r w:rsidR="00377E69" w:rsidRPr="004406D4">
        <w:rPr>
          <w:rFonts w:ascii="Arial" w:hAnsi="Arial" w:cs="Arial"/>
          <w:sz w:val="24"/>
          <w:szCs w:val="24"/>
        </w:rPr>
        <w:t>nta dotyczącego konta bankowego.</w:t>
      </w:r>
      <w:r w:rsidRPr="004406D4">
        <w:rPr>
          <w:rFonts w:ascii="Arial" w:hAnsi="Arial" w:cs="Arial"/>
          <w:sz w:val="24"/>
          <w:szCs w:val="24"/>
        </w:rPr>
        <w:t xml:space="preserve"> </w:t>
      </w:r>
    </w:p>
    <w:sectPr w:rsidR="00512845" w:rsidRPr="004406D4" w:rsidSect="00241901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9928" w14:textId="77777777" w:rsidR="006948BF" w:rsidRDefault="006948BF" w:rsidP="009E3E05">
      <w:pPr>
        <w:spacing w:after="0" w:line="240" w:lineRule="auto"/>
      </w:pPr>
      <w:r>
        <w:separator/>
      </w:r>
    </w:p>
  </w:endnote>
  <w:endnote w:type="continuationSeparator" w:id="0">
    <w:p w14:paraId="7EFB7386" w14:textId="77777777" w:rsidR="006948BF" w:rsidRDefault="006948BF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2E3E9" w14:textId="604DF4DB" w:rsidR="0008015D" w:rsidRPr="00241901" w:rsidRDefault="0008015D" w:rsidP="00241901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66F6" w:rsidRPr="00B76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764B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66F6" w:rsidRPr="00B76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579E" w14:textId="77777777" w:rsidR="006948BF" w:rsidRDefault="006948BF" w:rsidP="009E3E05">
      <w:pPr>
        <w:spacing w:after="0" w:line="240" w:lineRule="auto"/>
      </w:pPr>
      <w:r>
        <w:separator/>
      </w:r>
    </w:p>
  </w:footnote>
  <w:footnote w:type="continuationSeparator" w:id="0">
    <w:p w14:paraId="252DD884" w14:textId="77777777" w:rsidR="006948BF" w:rsidRDefault="006948BF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FA"/>
    <w:multiLevelType w:val="hybridMultilevel"/>
    <w:tmpl w:val="2AC4F252"/>
    <w:lvl w:ilvl="0" w:tplc="FCD408D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43"/>
    <w:multiLevelType w:val="hybridMultilevel"/>
    <w:tmpl w:val="DFC2C944"/>
    <w:lvl w:ilvl="0" w:tplc="C9B8570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7544A0"/>
    <w:multiLevelType w:val="hybridMultilevel"/>
    <w:tmpl w:val="CCF68EB2"/>
    <w:lvl w:ilvl="0" w:tplc="CAA22998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42E13"/>
    <w:multiLevelType w:val="hybridMultilevel"/>
    <w:tmpl w:val="C41AB568"/>
    <w:lvl w:ilvl="0" w:tplc="FF085A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63034"/>
    <w:multiLevelType w:val="hybridMultilevel"/>
    <w:tmpl w:val="D722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2FA2"/>
    <w:multiLevelType w:val="hybridMultilevel"/>
    <w:tmpl w:val="41E2DDFA"/>
    <w:lvl w:ilvl="0" w:tplc="6018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193"/>
    <w:multiLevelType w:val="hybridMultilevel"/>
    <w:tmpl w:val="DCB4A94C"/>
    <w:lvl w:ilvl="0" w:tplc="5562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02F48"/>
    <w:multiLevelType w:val="hybridMultilevel"/>
    <w:tmpl w:val="9D9634D6"/>
    <w:lvl w:ilvl="0" w:tplc="BBE00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64D73"/>
    <w:multiLevelType w:val="hybridMultilevel"/>
    <w:tmpl w:val="D220C242"/>
    <w:lvl w:ilvl="0" w:tplc="F0DEF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10A8"/>
    <w:multiLevelType w:val="hybridMultilevel"/>
    <w:tmpl w:val="F12A8B3C"/>
    <w:lvl w:ilvl="0" w:tplc="E9B682B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3E36D51"/>
    <w:multiLevelType w:val="hybridMultilevel"/>
    <w:tmpl w:val="360270FE"/>
    <w:lvl w:ilvl="0" w:tplc="514AD71C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3644A"/>
    <w:multiLevelType w:val="multilevel"/>
    <w:tmpl w:val="34A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</w:rPr>
    </w:lvl>
  </w:abstractNum>
  <w:abstractNum w:abstractNumId="15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56773"/>
    <w:multiLevelType w:val="hybridMultilevel"/>
    <w:tmpl w:val="0C2647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B539C"/>
    <w:multiLevelType w:val="hybridMultilevel"/>
    <w:tmpl w:val="F31635EC"/>
    <w:lvl w:ilvl="0" w:tplc="764EF9FA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1BF7"/>
    <w:multiLevelType w:val="hybridMultilevel"/>
    <w:tmpl w:val="BA3E8378"/>
    <w:lvl w:ilvl="0" w:tplc="905479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D3AC1"/>
    <w:multiLevelType w:val="hybridMultilevel"/>
    <w:tmpl w:val="9FE466AE"/>
    <w:lvl w:ilvl="0" w:tplc="182A5606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4B0F"/>
    <w:multiLevelType w:val="hybridMultilevel"/>
    <w:tmpl w:val="8F0C678C"/>
    <w:lvl w:ilvl="0" w:tplc="1B6A2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621C2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804D7"/>
    <w:multiLevelType w:val="hybridMultilevel"/>
    <w:tmpl w:val="A5F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01754"/>
    <w:multiLevelType w:val="hybridMultilevel"/>
    <w:tmpl w:val="B44C6B58"/>
    <w:lvl w:ilvl="0" w:tplc="93B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534F1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5DF8"/>
    <w:multiLevelType w:val="hybridMultilevel"/>
    <w:tmpl w:val="970667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4A514E"/>
    <w:multiLevelType w:val="hybridMultilevel"/>
    <w:tmpl w:val="6966DD32"/>
    <w:lvl w:ilvl="0" w:tplc="7C52C184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E74BB"/>
    <w:multiLevelType w:val="hybridMultilevel"/>
    <w:tmpl w:val="DAB29F92"/>
    <w:lvl w:ilvl="0" w:tplc="F4669F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5" w15:restartNumberingAfterBreak="0">
    <w:nsid w:val="63476546"/>
    <w:multiLevelType w:val="hybridMultilevel"/>
    <w:tmpl w:val="E586C70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E2620"/>
    <w:multiLevelType w:val="hybridMultilevel"/>
    <w:tmpl w:val="D054D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3125D"/>
    <w:multiLevelType w:val="hybridMultilevel"/>
    <w:tmpl w:val="6D082F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489C"/>
    <w:multiLevelType w:val="hybridMultilevel"/>
    <w:tmpl w:val="EEC21FCA"/>
    <w:lvl w:ilvl="0" w:tplc="0414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82"/>
    <w:multiLevelType w:val="hybridMultilevel"/>
    <w:tmpl w:val="6F00CE1C"/>
    <w:lvl w:ilvl="0" w:tplc="9A5C27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62FB8"/>
    <w:multiLevelType w:val="hybridMultilevel"/>
    <w:tmpl w:val="9572AB20"/>
    <w:lvl w:ilvl="0" w:tplc="9E549E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60C64"/>
    <w:multiLevelType w:val="hybridMultilevel"/>
    <w:tmpl w:val="9A74EBA0"/>
    <w:lvl w:ilvl="0" w:tplc="1CEE5AB2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"/>
  </w:num>
  <w:num w:numId="4">
    <w:abstractNumId w:val="17"/>
  </w:num>
  <w:num w:numId="5">
    <w:abstractNumId w:val="36"/>
  </w:num>
  <w:num w:numId="6">
    <w:abstractNumId w:val="34"/>
  </w:num>
  <w:num w:numId="7">
    <w:abstractNumId w:val="43"/>
  </w:num>
  <w:num w:numId="8">
    <w:abstractNumId w:val="20"/>
  </w:num>
  <w:num w:numId="9">
    <w:abstractNumId w:val="21"/>
  </w:num>
  <w:num w:numId="10">
    <w:abstractNumId w:val="11"/>
  </w:num>
  <w:num w:numId="11">
    <w:abstractNumId w:val="3"/>
  </w:num>
  <w:num w:numId="12">
    <w:abstractNumId w:val="15"/>
  </w:num>
  <w:num w:numId="13">
    <w:abstractNumId w:val="27"/>
  </w:num>
  <w:num w:numId="14">
    <w:abstractNumId w:val="25"/>
  </w:num>
  <w:num w:numId="15">
    <w:abstractNumId w:val="26"/>
  </w:num>
  <w:num w:numId="16">
    <w:abstractNumId w:val="0"/>
  </w:num>
  <w:num w:numId="17">
    <w:abstractNumId w:val="32"/>
  </w:num>
  <w:num w:numId="18">
    <w:abstractNumId w:val="19"/>
  </w:num>
  <w:num w:numId="19">
    <w:abstractNumId w:val="9"/>
  </w:num>
  <w:num w:numId="20">
    <w:abstractNumId w:val="41"/>
  </w:num>
  <w:num w:numId="21">
    <w:abstractNumId w:val="23"/>
  </w:num>
  <w:num w:numId="22">
    <w:abstractNumId w:val="18"/>
  </w:num>
  <w:num w:numId="23">
    <w:abstractNumId w:val="2"/>
  </w:num>
  <w:num w:numId="24">
    <w:abstractNumId w:val="8"/>
  </w:num>
  <w:num w:numId="25">
    <w:abstractNumId w:val="22"/>
  </w:num>
  <w:num w:numId="26">
    <w:abstractNumId w:val="28"/>
  </w:num>
  <w:num w:numId="27">
    <w:abstractNumId w:val="6"/>
  </w:num>
  <w:num w:numId="28">
    <w:abstractNumId w:val="29"/>
  </w:num>
  <w:num w:numId="29">
    <w:abstractNumId w:val="24"/>
  </w:num>
  <w:num w:numId="30">
    <w:abstractNumId w:val="44"/>
  </w:num>
  <w:num w:numId="31">
    <w:abstractNumId w:val="38"/>
  </w:num>
  <w:num w:numId="32">
    <w:abstractNumId w:val="33"/>
  </w:num>
  <w:num w:numId="33">
    <w:abstractNumId w:val="13"/>
  </w:num>
  <w:num w:numId="34">
    <w:abstractNumId w:val="30"/>
  </w:num>
  <w:num w:numId="35">
    <w:abstractNumId w:val="5"/>
  </w:num>
  <w:num w:numId="36">
    <w:abstractNumId w:val="7"/>
  </w:num>
  <w:num w:numId="37">
    <w:abstractNumId w:val="14"/>
  </w:num>
  <w:num w:numId="38">
    <w:abstractNumId w:val="10"/>
  </w:num>
  <w:num w:numId="39">
    <w:abstractNumId w:val="39"/>
  </w:num>
  <w:num w:numId="40">
    <w:abstractNumId w:val="16"/>
  </w:num>
  <w:num w:numId="41">
    <w:abstractNumId w:val="40"/>
  </w:num>
  <w:num w:numId="42">
    <w:abstractNumId w:val="31"/>
  </w:num>
  <w:num w:numId="43">
    <w:abstractNumId w:val="1"/>
  </w:num>
  <w:num w:numId="44">
    <w:abstractNumId w:val="12"/>
  </w:num>
  <w:num w:numId="45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9A"/>
    <w:rsid w:val="000000C4"/>
    <w:rsid w:val="00002532"/>
    <w:rsid w:val="000066B1"/>
    <w:rsid w:val="00012AFD"/>
    <w:rsid w:val="000211E0"/>
    <w:rsid w:val="00023ECF"/>
    <w:rsid w:val="0002555A"/>
    <w:rsid w:val="0002642B"/>
    <w:rsid w:val="00027D1D"/>
    <w:rsid w:val="000317C8"/>
    <w:rsid w:val="00035C93"/>
    <w:rsid w:val="00037832"/>
    <w:rsid w:val="000407AD"/>
    <w:rsid w:val="0004282F"/>
    <w:rsid w:val="00044144"/>
    <w:rsid w:val="0004594A"/>
    <w:rsid w:val="00046F94"/>
    <w:rsid w:val="00050F71"/>
    <w:rsid w:val="00052B4D"/>
    <w:rsid w:val="00053644"/>
    <w:rsid w:val="00060653"/>
    <w:rsid w:val="000614EF"/>
    <w:rsid w:val="00062406"/>
    <w:rsid w:val="00064459"/>
    <w:rsid w:val="000669B8"/>
    <w:rsid w:val="00072886"/>
    <w:rsid w:val="00072A91"/>
    <w:rsid w:val="00073437"/>
    <w:rsid w:val="000750A5"/>
    <w:rsid w:val="00076A38"/>
    <w:rsid w:val="0007747E"/>
    <w:rsid w:val="0008015D"/>
    <w:rsid w:val="00081830"/>
    <w:rsid w:val="00085DF2"/>
    <w:rsid w:val="00090F6E"/>
    <w:rsid w:val="000926A5"/>
    <w:rsid w:val="000A13C2"/>
    <w:rsid w:val="000A3100"/>
    <w:rsid w:val="000A464C"/>
    <w:rsid w:val="000A4B82"/>
    <w:rsid w:val="000A5066"/>
    <w:rsid w:val="000A5D7C"/>
    <w:rsid w:val="000A7197"/>
    <w:rsid w:val="000B0793"/>
    <w:rsid w:val="000B386D"/>
    <w:rsid w:val="000B3AEE"/>
    <w:rsid w:val="000C3DA6"/>
    <w:rsid w:val="000C59F9"/>
    <w:rsid w:val="000C67E3"/>
    <w:rsid w:val="000D0F7F"/>
    <w:rsid w:val="000D2A0B"/>
    <w:rsid w:val="000D30AF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F1A0B"/>
    <w:rsid w:val="000F1F0C"/>
    <w:rsid w:val="000F47C8"/>
    <w:rsid w:val="000F60D1"/>
    <w:rsid w:val="001051A2"/>
    <w:rsid w:val="001063EA"/>
    <w:rsid w:val="00106E6C"/>
    <w:rsid w:val="00106EB7"/>
    <w:rsid w:val="00111120"/>
    <w:rsid w:val="001113D9"/>
    <w:rsid w:val="00111F5C"/>
    <w:rsid w:val="00112A05"/>
    <w:rsid w:val="00113294"/>
    <w:rsid w:val="00115378"/>
    <w:rsid w:val="00116AB3"/>
    <w:rsid w:val="00117911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5C67"/>
    <w:rsid w:val="00167C3D"/>
    <w:rsid w:val="00172CA6"/>
    <w:rsid w:val="001776E2"/>
    <w:rsid w:val="00180D8F"/>
    <w:rsid w:val="001826E4"/>
    <w:rsid w:val="0018309A"/>
    <w:rsid w:val="001847BD"/>
    <w:rsid w:val="00186D09"/>
    <w:rsid w:val="00187C14"/>
    <w:rsid w:val="001910B3"/>
    <w:rsid w:val="001912D4"/>
    <w:rsid w:val="0019346E"/>
    <w:rsid w:val="00194667"/>
    <w:rsid w:val="001A1336"/>
    <w:rsid w:val="001A2821"/>
    <w:rsid w:val="001A35E5"/>
    <w:rsid w:val="001B0277"/>
    <w:rsid w:val="001B72C0"/>
    <w:rsid w:val="001C0BD3"/>
    <w:rsid w:val="001C4D29"/>
    <w:rsid w:val="001C687F"/>
    <w:rsid w:val="001C6AFF"/>
    <w:rsid w:val="001C6C6D"/>
    <w:rsid w:val="001D056B"/>
    <w:rsid w:val="001D1C38"/>
    <w:rsid w:val="001D38E1"/>
    <w:rsid w:val="001D3E8C"/>
    <w:rsid w:val="001D6277"/>
    <w:rsid w:val="001D6639"/>
    <w:rsid w:val="001D6967"/>
    <w:rsid w:val="001E4C03"/>
    <w:rsid w:val="001F33A2"/>
    <w:rsid w:val="001F39EF"/>
    <w:rsid w:val="001F67B0"/>
    <w:rsid w:val="00200463"/>
    <w:rsid w:val="00203354"/>
    <w:rsid w:val="00206F9F"/>
    <w:rsid w:val="00210995"/>
    <w:rsid w:val="00210F2E"/>
    <w:rsid w:val="00211E02"/>
    <w:rsid w:val="00212EF8"/>
    <w:rsid w:val="002208EF"/>
    <w:rsid w:val="00221648"/>
    <w:rsid w:val="00223A0A"/>
    <w:rsid w:val="002247F3"/>
    <w:rsid w:val="0022615C"/>
    <w:rsid w:val="0023360D"/>
    <w:rsid w:val="00236027"/>
    <w:rsid w:val="00236A09"/>
    <w:rsid w:val="002401D0"/>
    <w:rsid w:val="002407CB"/>
    <w:rsid w:val="002408DC"/>
    <w:rsid w:val="00241901"/>
    <w:rsid w:val="00244DB7"/>
    <w:rsid w:val="0024668D"/>
    <w:rsid w:val="002476FC"/>
    <w:rsid w:val="00247C5C"/>
    <w:rsid w:val="00252410"/>
    <w:rsid w:val="00253295"/>
    <w:rsid w:val="00253953"/>
    <w:rsid w:val="00253F73"/>
    <w:rsid w:val="002541AF"/>
    <w:rsid w:val="00255013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5421"/>
    <w:rsid w:val="00286392"/>
    <w:rsid w:val="002873DB"/>
    <w:rsid w:val="002913B0"/>
    <w:rsid w:val="00292B9E"/>
    <w:rsid w:val="002942D0"/>
    <w:rsid w:val="00294967"/>
    <w:rsid w:val="00297945"/>
    <w:rsid w:val="002A003E"/>
    <w:rsid w:val="002A28CB"/>
    <w:rsid w:val="002A58C4"/>
    <w:rsid w:val="002A5B5F"/>
    <w:rsid w:val="002A6515"/>
    <w:rsid w:val="002B095B"/>
    <w:rsid w:val="002B282B"/>
    <w:rsid w:val="002B3FE8"/>
    <w:rsid w:val="002B40C4"/>
    <w:rsid w:val="002B4F2A"/>
    <w:rsid w:val="002C03F7"/>
    <w:rsid w:val="002C095A"/>
    <w:rsid w:val="002C0A3A"/>
    <w:rsid w:val="002C1C2E"/>
    <w:rsid w:val="002C4A76"/>
    <w:rsid w:val="002D07CE"/>
    <w:rsid w:val="002D0867"/>
    <w:rsid w:val="002D2D3A"/>
    <w:rsid w:val="002E014A"/>
    <w:rsid w:val="002E10DC"/>
    <w:rsid w:val="002E3658"/>
    <w:rsid w:val="002F1D27"/>
    <w:rsid w:val="002F3901"/>
    <w:rsid w:val="002F41CF"/>
    <w:rsid w:val="002F6ACB"/>
    <w:rsid w:val="00300CCE"/>
    <w:rsid w:val="0030526A"/>
    <w:rsid w:val="003063C5"/>
    <w:rsid w:val="003073B3"/>
    <w:rsid w:val="00307783"/>
    <w:rsid w:val="00310712"/>
    <w:rsid w:val="00310CCE"/>
    <w:rsid w:val="00310FD5"/>
    <w:rsid w:val="003171C9"/>
    <w:rsid w:val="003221DC"/>
    <w:rsid w:val="00325335"/>
    <w:rsid w:val="003277C9"/>
    <w:rsid w:val="00331FAE"/>
    <w:rsid w:val="00333095"/>
    <w:rsid w:val="00333B94"/>
    <w:rsid w:val="00334185"/>
    <w:rsid w:val="003367EF"/>
    <w:rsid w:val="003406D9"/>
    <w:rsid w:val="00341D60"/>
    <w:rsid w:val="00342550"/>
    <w:rsid w:val="00343F48"/>
    <w:rsid w:val="0035091B"/>
    <w:rsid w:val="00350E1E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DCF"/>
    <w:rsid w:val="0037227A"/>
    <w:rsid w:val="00372D8C"/>
    <w:rsid w:val="0037548A"/>
    <w:rsid w:val="00377E69"/>
    <w:rsid w:val="00381BB2"/>
    <w:rsid w:val="00383174"/>
    <w:rsid w:val="00390B17"/>
    <w:rsid w:val="00396560"/>
    <w:rsid w:val="00397ADB"/>
    <w:rsid w:val="003A1980"/>
    <w:rsid w:val="003B4571"/>
    <w:rsid w:val="003B4E5F"/>
    <w:rsid w:val="003B7870"/>
    <w:rsid w:val="003B7EBA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2BEB"/>
    <w:rsid w:val="003E30D6"/>
    <w:rsid w:val="003E4BBD"/>
    <w:rsid w:val="003E67C4"/>
    <w:rsid w:val="003E6DA7"/>
    <w:rsid w:val="003E7C5A"/>
    <w:rsid w:val="003F21AE"/>
    <w:rsid w:val="003F2477"/>
    <w:rsid w:val="003F4935"/>
    <w:rsid w:val="004003FA"/>
    <w:rsid w:val="004006ED"/>
    <w:rsid w:val="00403C0E"/>
    <w:rsid w:val="004078F4"/>
    <w:rsid w:val="00410D66"/>
    <w:rsid w:val="00413EC3"/>
    <w:rsid w:val="00416754"/>
    <w:rsid w:val="004214F1"/>
    <w:rsid w:val="00422443"/>
    <w:rsid w:val="00422551"/>
    <w:rsid w:val="00424294"/>
    <w:rsid w:val="00427147"/>
    <w:rsid w:val="00430ED4"/>
    <w:rsid w:val="004406D4"/>
    <w:rsid w:val="00442EC5"/>
    <w:rsid w:val="00444893"/>
    <w:rsid w:val="00445570"/>
    <w:rsid w:val="00446129"/>
    <w:rsid w:val="0044638C"/>
    <w:rsid w:val="00447F59"/>
    <w:rsid w:val="0045349E"/>
    <w:rsid w:val="00453DA8"/>
    <w:rsid w:val="00455BC2"/>
    <w:rsid w:val="00457810"/>
    <w:rsid w:val="00462853"/>
    <w:rsid w:val="00463463"/>
    <w:rsid w:val="004659AF"/>
    <w:rsid w:val="00472B45"/>
    <w:rsid w:val="00473D27"/>
    <w:rsid w:val="00474923"/>
    <w:rsid w:val="00485C3D"/>
    <w:rsid w:val="00491DC1"/>
    <w:rsid w:val="004920FC"/>
    <w:rsid w:val="004A0778"/>
    <w:rsid w:val="004A4D23"/>
    <w:rsid w:val="004A7639"/>
    <w:rsid w:val="004B11C6"/>
    <w:rsid w:val="004B47C5"/>
    <w:rsid w:val="004B53AA"/>
    <w:rsid w:val="004B750B"/>
    <w:rsid w:val="004C0BC9"/>
    <w:rsid w:val="004C110A"/>
    <w:rsid w:val="004C1AEB"/>
    <w:rsid w:val="004C35B2"/>
    <w:rsid w:val="004C5A76"/>
    <w:rsid w:val="004D29E7"/>
    <w:rsid w:val="004E00CB"/>
    <w:rsid w:val="004E01DF"/>
    <w:rsid w:val="004E037E"/>
    <w:rsid w:val="004E0BC7"/>
    <w:rsid w:val="004E40C3"/>
    <w:rsid w:val="004E5A16"/>
    <w:rsid w:val="004E6FC0"/>
    <w:rsid w:val="004F01ED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10DE"/>
    <w:rsid w:val="005114D9"/>
    <w:rsid w:val="00512845"/>
    <w:rsid w:val="00512FA4"/>
    <w:rsid w:val="005133FD"/>
    <w:rsid w:val="005176D9"/>
    <w:rsid w:val="00517F4E"/>
    <w:rsid w:val="00526A54"/>
    <w:rsid w:val="00526BE9"/>
    <w:rsid w:val="00532920"/>
    <w:rsid w:val="00532C95"/>
    <w:rsid w:val="00535302"/>
    <w:rsid w:val="0053600F"/>
    <w:rsid w:val="00537980"/>
    <w:rsid w:val="00540DBF"/>
    <w:rsid w:val="00541186"/>
    <w:rsid w:val="00544B05"/>
    <w:rsid w:val="00544FFD"/>
    <w:rsid w:val="005506AF"/>
    <w:rsid w:val="00553875"/>
    <w:rsid w:val="00554652"/>
    <w:rsid w:val="00554B49"/>
    <w:rsid w:val="005560E7"/>
    <w:rsid w:val="00560E36"/>
    <w:rsid w:val="00561088"/>
    <w:rsid w:val="00561696"/>
    <w:rsid w:val="00561CB2"/>
    <w:rsid w:val="005622FA"/>
    <w:rsid w:val="00562A75"/>
    <w:rsid w:val="00563DCE"/>
    <w:rsid w:val="005656FD"/>
    <w:rsid w:val="00566011"/>
    <w:rsid w:val="00566814"/>
    <w:rsid w:val="005669E2"/>
    <w:rsid w:val="0056719E"/>
    <w:rsid w:val="00570455"/>
    <w:rsid w:val="00570FB9"/>
    <w:rsid w:val="00571BCA"/>
    <w:rsid w:val="00572C49"/>
    <w:rsid w:val="00576DFA"/>
    <w:rsid w:val="00591E9E"/>
    <w:rsid w:val="0059224B"/>
    <w:rsid w:val="005926B5"/>
    <w:rsid w:val="0059522A"/>
    <w:rsid w:val="00596289"/>
    <w:rsid w:val="00597198"/>
    <w:rsid w:val="005A0059"/>
    <w:rsid w:val="005A32B5"/>
    <w:rsid w:val="005B240F"/>
    <w:rsid w:val="005B5E4F"/>
    <w:rsid w:val="005B6AD6"/>
    <w:rsid w:val="005C08E9"/>
    <w:rsid w:val="005C3B15"/>
    <w:rsid w:val="005C422E"/>
    <w:rsid w:val="005C6929"/>
    <w:rsid w:val="005C712C"/>
    <w:rsid w:val="005C7569"/>
    <w:rsid w:val="005C7619"/>
    <w:rsid w:val="005D081E"/>
    <w:rsid w:val="005D114E"/>
    <w:rsid w:val="005D1387"/>
    <w:rsid w:val="005D496C"/>
    <w:rsid w:val="005D53AE"/>
    <w:rsid w:val="005E31D2"/>
    <w:rsid w:val="005E4610"/>
    <w:rsid w:val="005E4EA0"/>
    <w:rsid w:val="005E72FD"/>
    <w:rsid w:val="005F24DA"/>
    <w:rsid w:val="005F49C7"/>
    <w:rsid w:val="005F53B5"/>
    <w:rsid w:val="005F6A29"/>
    <w:rsid w:val="005F7EC4"/>
    <w:rsid w:val="005F7FCD"/>
    <w:rsid w:val="00600FDF"/>
    <w:rsid w:val="006010E7"/>
    <w:rsid w:val="0061750C"/>
    <w:rsid w:val="006260BF"/>
    <w:rsid w:val="00627D0A"/>
    <w:rsid w:val="0063080D"/>
    <w:rsid w:val="0063733C"/>
    <w:rsid w:val="00640466"/>
    <w:rsid w:val="00642093"/>
    <w:rsid w:val="0064210C"/>
    <w:rsid w:val="006426D5"/>
    <w:rsid w:val="006436D2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4BBB"/>
    <w:rsid w:val="00655200"/>
    <w:rsid w:val="00655279"/>
    <w:rsid w:val="00655F9D"/>
    <w:rsid w:val="00657C3D"/>
    <w:rsid w:val="00665531"/>
    <w:rsid w:val="00665D4D"/>
    <w:rsid w:val="0066647F"/>
    <w:rsid w:val="0067008B"/>
    <w:rsid w:val="00671AF0"/>
    <w:rsid w:val="00676FAB"/>
    <w:rsid w:val="00677EE0"/>
    <w:rsid w:val="00681929"/>
    <w:rsid w:val="00682B87"/>
    <w:rsid w:val="00683560"/>
    <w:rsid w:val="00684409"/>
    <w:rsid w:val="00685E56"/>
    <w:rsid w:val="00690AD1"/>
    <w:rsid w:val="006925A9"/>
    <w:rsid w:val="00693C03"/>
    <w:rsid w:val="006948BF"/>
    <w:rsid w:val="00696175"/>
    <w:rsid w:val="006963D7"/>
    <w:rsid w:val="00697041"/>
    <w:rsid w:val="006A55CE"/>
    <w:rsid w:val="006B0DE2"/>
    <w:rsid w:val="006B109C"/>
    <w:rsid w:val="006B10EA"/>
    <w:rsid w:val="006B28FE"/>
    <w:rsid w:val="006B3D37"/>
    <w:rsid w:val="006B4326"/>
    <w:rsid w:val="006B50DB"/>
    <w:rsid w:val="006B5C00"/>
    <w:rsid w:val="006C06D9"/>
    <w:rsid w:val="006C32ED"/>
    <w:rsid w:val="006C4D54"/>
    <w:rsid w:val="006C60EA"/>
    <w:rsid w:val="006C6142"/>
    <w:rsid w:val="006D0AD5"/>
    <w:rsid w:val="006D3EBF"/>
    <w:rsid w:val="006D448B"/>
    <w:rsid w:val="006D6D21"/>
    <w:rsid w:val="006D745F"/>
    <w:rsid w:val="006E037F"/>
    <w:rsid w:val="006E051E"/>
    <w:rsid w:val="006E14E4"/>
    <w:rsid w:val="006E42A8"/>
    <w:rsid w:val="006E4CB4"/>
    <w:rsid w:val="006E565A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1A33"/>
    <w:rsid w:val="007154F0"/>
    <w:rsid w:val="00726109"/>
    <w:rsid w:val="00726650"/>
    <w:rsid w:val="00730B3D"/>
    <w:rsid w:val="00731572"/>
    <w:rsid w:val="00735224"/>
    <w:rsid w:val="007359D2"/>
    <w:rsid w:val="007369DD"/>
    <w:rsid w:val="007412B0"/>
    <w:rsid w:val="00741C98"/>
    <w:rsid w:val="007426FC"/>
    <w:rsid w:val="007427CA"/>
    <w:rsid w:val="007429E7"/>
    <w:rsid w:val="00742D0D"/>
    <w:rsid w:val="00744228"/>
    <w:rsid w:val="0074424E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0205"/>
    <w:rsid w:val="00761482"/>
    <w:rsid w:val="00763902"/>
    <w:rsid w:val="00766C13"/>
    <w:rsid w:val="00767344"/>
    <w:rsid w:val="00767940"/>
    <w:rsid w:val="00774DDB"/>
    <w:rsid w:val="00777CA3"/>
    <w:rsid w:val="007830A9"/>
    <w:rsid w:val="00786519"/>
    <w:rsid w:val="00786E42"/>
    <w:rsid w:val="007877D3"/>
    <w:rsid w:val="00791D50"/>
    <w:rsid w:val="007945A2"/>
    <w:rsid w:val="00797124"/>
    <w:rsid w:val="007A37ED"/>
    <w:rsid w:val="007A3F6B"/>
    <w:rsid w:val="007A5412"/>
    <w:rsid w:val="007B0ED9"/>
    <w:rsid w:val="007B55C6"/>
    <w:rsid w:val="007B594B"/>
    <w:rsid w:val="007C1C27"/>
    <w:rsid w:val="007C29DD"/>
    <w:rsid w:val="007C2F34"/>
    <w:rsid w:val="007C5DE7"/>
    <w:rsid w:val="007C6634"/>
    <w:rsid w:val="007C667C"/>
    <w:rsid w:val="007D2CA6"/>
    <w:rsid w:val="007D38F6"/>
    <w:rsid w:val="007D45C0"/>
    <w:rsid w:val="007D5A0C"/>
    <w:rsid w:val="007D6FD9"/>
    <w:rsid w:val="007E27A2"/>
    <w:rsid w:val="007F0D91"/>
    <w:rsid w:val="007F211E"/>
    <w:rsid w:val="007F2373"/>
    <w:rsid w:val="007F2CC1"/>
    <w:rsid w:val="007F44C0"/>
    <w:rsid w:val="007F490D"/>
    <w:rsid w:val="007F4B72"/>
    <w:rsid w:val="00801041"/>
    <w:rsid w:val="00801C53"/>
    <w:rsid w:val="00801CEB"/>
    <w:rsid w:val="00806ED3"/>
    <w:rsid w:val="008117E0"/>
    <w:rsid w:val="00814B10"/>
    <w:rsid w:val="0081658F"/>
    <w:rsid w:val="0082303A"/>
    <w:rsid w:val="00826035"/>
    <w:rsid w:val="0082770E"/>
    <w:rsid w:val="0084071F"/>
    <w:rsid w:val="00843318"/>
    <w:rsid w:val="008451DD"/>
    <w:rsid w:val="008465EE"/>
    <w:rsid w:val="00850EBE"/>
    <w:rsid w:val="008517DE"/>
    <w:rsid w:val="008529C0"/>
    <w:rsid w:val="00860BDA"/>
    <w:rsid w:val="00860D12"/>
    <w:rsid w:val="00862E19"/>
    <w:rsid w:val="00864EC1"/>
    <w:rsid w:val="00865039"/>
    <w:rsid w:val="00866A84"/>
    <w:rsid w:val="00870C92"/>
    <w:rsid w:val="0087186A"/>
    <w:rsid w:val="00873830"/>
    <w:rsid w:val="00876395"/>
    <w:rsid w:val="008766DD"/>
    <w:rsid w:val="00883AC9"/>
    <w:rsid w:val="0088648C"/>
    <w:rsid w:val="00891184"/>
    <w:rsid w:val="00892BBC"/>
    <w:rsid w:val="00893BA9"/>
    <w:rsid w:val="00894A87"/>
    <w:rsid w:val="00895CB7"/>
    <w:rsid w:val="00896328"/>
    <w:rsid w:val="00896372"/>
    <w:rsid w:val="008969C6"/>
    <w:rsid w:val="008A01DA"/>
    <w:rsid w:val="008A285E"/>
    <w:rsid w:val="008A306B"/>
    <w:rsid w:val="008A361E"/>
    <w:rsid w:val="008A4250"/>
    <w:rsid w:val="008A4877"/>
    <w:rsid w:val="008B010F"/>
    <w:rsid w:val="008B1509"/>
    <w:rsid w:val="008B17A0"/>
    <w:rsid w:val="008B22D4"/>
    <w:rsid w:val="008B5F37"/>
    <w:rsid w:val="008B6660"/>
    <w:rsid w:val="008B6D18"/>
    <w:rsid w:val="008B6EC7"/>
    <w:rsid w:val="008C015F"/>
    <w:rsid w:val="008C0D49"/>
    <w:rsid w:val="008C2C69"/>
    <w:rsid w:val="008C3683"/>
    <w:rsid w:val="008C584A"/>
    <w:rsid w:val="008C7089"/>
    <w:rsid w:val="008D1240"/>
    <w:rsid w:val="008D2B5F"/>
    <w:rsid w:val="008D2E2A"/>
    <w:rsid w:val="008D7C58"/>
    <w:rsid w:val="008D7D3E"/>
    <w:rsid w:val="008E1303"/>
    <w:rsid w:val="008E48DB"/>
    <w:rsid w:val="008E5CF8"/>
    <w:rsid w:val="008E5F7E"/>
    <w:rsid w:val="008F2560"/>
    <w:rsid w:val="008F3C75"/>
    <w:rsid w:val="008F4D4E"/>
    <w:rsid w:val="008F519A"/>
    <w:rsid w:val="00900EE2"/>
    <w:rsid w:val="00903BE9"/>
    <w:rsid w:val="00904169"/>
    <w:rsid w:val="00904919"/>
    <w:rsid w:val="009129F7"/>
    <w:rsid w:val="00914E04"/>
    <w:rsid w:val="009151D7"/>
    <w:rsid w:val="0091541F"/>
    <w:rsid w:val="00916CBC"/>
    <w:rsid w:val="00921954"/>
    <w:rsid w:val="00922DBA"/>
    <w:rsid w:val="009239E2"/>
    <w:rsid w:val="00924825"/>
    <w:rsid w:val="00924EC7"/>
    <w:rsid w:val="00927688"/>
    <w:rsid w:val="00930AF0"/>
    <w:rsid w:val="0093186F"/>
    <w:rsid w:val="00933084"/>
    <w:rsid w:val="0093564D"/>
    <w:rsid w:val="00935C2B"/>
    <w:rsid w:val="00940244"/>
    <w:rsid w:val="00942F37"/>
    <w:rsid w:val="009435A5"/>
    <w:rsid w:val="009435D6"/>
    <w:rsid w:val="00944276"/>
    <w:rsid w:val="0095035C"/>
    <w:rsid w:val="00954FCD"/>
    <w:rsid w:val="00956353"/>
    <w:rsid w:val="009573B9"/>
    <w:rsid w:val="009604B3"/>
    <w:rsid w:val="009604F7"/>
    <w:rsid w:val="00960B72"/>
    <w:rsid w:val="0096215B"/>
    <w:rsid w:val="00964F9C"/>
    <w:rsid w:val="009678F6"/>
    <w:rsid w:val="00970F72"/>
    <w:rsid w:val="00972C13"/>
    <w:rsid w:val="0097542C"/>
    <w:rsid w:val="00980E8A"/>
    <w:rsid w:val="00982864"/>
    <w:rsid w:val="00983EBD"/>
    <w:rsid w:val="00987030"/>
    <w:rsid w:val="00987AC6"/>
    <w:rsid w:val="00991A4A"/>
    <w:rsid w:val="00993734"/>
    <w:rsid w:val="00994113"/>
    <w:rsid w:val="00994D58"/>
    <w:rsid w:val="009A0A03"/>
    <w:rsid w:val="009A0F7C"/>
    <w:rsid w:val="009A23AB"/>
    <w:rsid w:val="009A3FB1"/>
    <w:rsid w:val="009A5284"/>
    <w:rsid w:val="009B40F5"/>
    <w:rsid w:val="009B5BD1"/>
    <w:rsid w:val="009B6254"/>
    <w:rsid w:val="009C2C19"/>
    <w:rsid w:val="009C34D0"/>
    <w:rsid w:val="009C6377"/>
    <w:rsid w:val="009C6669"/>
    <w:rsid w:val="009D0B13"/>
    <w:rsid w:val="009D1B07"/>
    <w:rsid w:val="009D2EED"/>
    <w:rsid w:val="009D4BBB"/>
    <w:rsid w:val="009D52E9"/>
    <w:rsid w:val="009D7A48"/>
    <w:rsid w:val="009E3E05"/>
    <w:rsid w:val="009E4493"/>
    <w:rsid w:val="009E6CA0"/>
    <w:rsid w:val="009F3A94"/>
    <w:rsid w:val="009F4164"/>
    <w:rsid w:val="009F5FF9"/>
    <w:rsid w:val="00A00AE1"/>
    <w:rsid w:val="00A01112"/>
    <w:rsid w:val="00A01A06"/>
    <w:rsid w:val="00A10AAE"/>
    <w:rsid w:val="00A153BF"/>
    <w:rsid w:val="00A21E71"/>
    <w:rsid w:val="00A24E53"/>
    <w:rsid w:val="00A27760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393A"/>
    <w:rsid w:val="00A5661C"/>
    <w:rsid w:val="00A63D2C"/>
    <w:rsid w:val="00A66614"/>
    <w:rsid w:val="00A668F1"/>
    <w:rsid w:val="00A806E0"/>
    <w:rsid w:val="00A829AF"/>
    <w:rsid w:val="00A82C01"/>
    <w:rsid w:val="00A84AC0"/>
    <w:rsid w:val="00A84B17"/>
    <w:rsid w:val="00A85127"/>
    <w:rsid w:val="00A85C22"/>
    <w:rsid w:val="00A9011D"/>
    <w:rsid w:val="00A9188C"/>
    <w:rsid w:val="00A9333C"/>
    <w:rsid w:val="00A93BED"/>
    <w:rsid w:val="00A95749"/>
    <w:rsid w:val="00AA0A8C"/>
    <w:rsid w:val="00AA534B"/>
    <w:rsid w:val="00AA66A1"/>
    <w:rsid w:val="00AB09A6"/>
    <w:rsid w:val="00AB2377"/>
    <w:rsid w:val="00AC48E7"/>
    <w:rsid w:val="00AC7596"/>
    <w:rsid w:val="00AC7609"/>
    <w:rsid w:val="00AD0095"/>
    <w:rsid w:val="00AD06C6"/>
    <w:rsid w:val="00AD1A98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236"/>
    <w:rsid w:val="00B07835"/>
    <w:rsid w:val="00B07D61"/>
    <w:rsid w:val="00B1194D"/>
    <w:rsid w:val="00B12480"/>
    <w:rsid w:val="00B13DA5"/>
    <w:rsid w:val="00B175B1"/>
    <w:rsid w:val="00B20CC8"/>
    <w:rsid w:val="00B21382"/>
    <w:rsid w:val="00B22713"/>
    <w:rsid w:val="00B233D6"/>
    <w:rsid w:val="00B243F7"/>
    <w:rsid w:val="00B25F21"/>
    <w:rsid w:val="00B300F0"/>
    <w:rsid w:val="00B3103A"/>
    <w:rsid w:val="00B35AFF"/>
    <w:rsid w:val="00B42FF4"/>
    <w:rsid w:val="00B435F1"/>
    <w:rsid w:val="00B47DD9"/>
    <w:rsid w:val="00B503F8"/>
    <w:rsid w:val="00B5153A"/>
    <w:rsid w:val="00B52FF1"/>
    <w:rsid w:val="00B554BA"/>
    <w:rsid w:val="00B56DC7"/>
    <w:rsid w:val="00B56EC2"/>
    <w:rsid w:val="00B60D89"/>
    <w:rsid w:val="00B64478"/>
    <w:rsid w:val="00B6485A"/>
    <w:rsid w:val="00B65A85"/>
    <w:rsid w:val="00B66E6F"/>
    <w:rsid w:val="00B73ACE"/>
    <w:rsid w:val="00B764B8"/>
    <w:rsid w:val="00B764B9"/>
    <w:rsid w:val="00B767D6"/>
    <w:rsid w:val="00B769EC"/>
    <w:rsid w:val="00B771DE"/>
    <w:rsid w:val="00B77DAC"/>
    <w:rsid w:val="00B80160"/>
    <w:rsid w:val="00B8187E"/>
    <w:rsid w:val="00B83C4B"/>
    <w:rsid w:val="00B84F08"/>
    <w:rsid w:val="00B9086B"/>
    <w:rsid w:val="00B91957"/>
    <w:rsid w:val="00B933A7"/>
    <w:rsid w:val="00B94E3D"/>
    <w:rsid w:val="00B97DBC"/>
    <w:rsid w:val="00BA0336"/>
    <w:rsid w:val="00BA0FD7"/>
    <w:rsid w:val="00BA212F"/>
    <w:rsid w:val="00BA26F9"/>
    <w:rsid w:val="00BA4B23"/>
    <w:rsid w:val="00BB30EB"/>
    <w:rsid w:val="00BB3781"/>
    <w:rsid w:val="00BB3974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D4D17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C067E8"/>
    <w:rsid w:val="00C119D5"/>
    <w:rsid w:val="00C16146"/>
    <w:rsid w:val="00C250CB"/>
    <w:rsid w:val="00C26DA1"/>
    <w:rsid w:val="00C27178"/>
    <w:rsid w:val="00C27C4D"/>
    <w:rsid w:val="00C30445"/>
    <w:rsid w:val="00C3610C"/>
    <w:rsid w:val="00C36639"/>
    <w:rsid w:val="00C42EB6"/>
    <w:rsid w:val="00C45EF1"/>
    <w:rsid w:val="00C52201"/>
    <w:rsid w:val="00C52F4B"/>
    <w:rsid w:val="00C54180"/>
    <w:rsid w:val="00C544AD"/>
    <w:rsid w:val="00C57A61"/>
    <w:rsid w:val="00C57DAA"/>
    <w:rsid w:val="00C629D6"/>
    <w:rsid w:val="00C656D7"/>
    <w:rsid w:val="00C70E10"/>
    <w:rsid w:val="00C72963"/>
    <w:rsid w:val="00C735A1"/>
    <w:rsid w:val="00C75882"/>
    <w:rsid w:val="00C77407"/>
    <w:rsid w:val="00C82C87"/>
    <w:rsid w:val="00C82D45"/>
    <w:rsid w:val="00C862C3"/>
    <w:rsid w:val="00C871BD"/>
    <w:rsid w:val="00C87BD7"/>
    <w:rsid w:val="00C91A33"/>
    <w:rsid w:val="00C92224"/>
    <w:rsid w:val="00C92646"/>
    <w:rsid w:val="00C93097"/>
    <w:rsid w:val="00C94EDB"/>
    <w:rsid w:val="00C9752E"/>
    <w:rsid w:val="00CA0B92"/>
    <w:rsid w:val="00CA1E63"/>
    <w:rsid w:val="00CA5180"/>
    <w:rsid w:val="00CA640B"/>
    <w:rsid w:val="00CA687C"/>
    <w:rsid w:val="00CA6C69"/>
    <w:rsid w:val="00CA7864"/>
    <w:rsid w:val="00CB3017"/>
    <w:rsid w:val="00CB473A"/>
    <w:rsid w:val="00CB5ADD"/>
    <w:rsid w:val="00CB5E4F"/>
    <w:rsid w:val="00CC058D"/>
    <w:rsid w:val="00CC14B0"/>
    <w:rsid w:val="00CC33E1"/>
    <w:rsid w:val="00CC3968"/>
    <w:rsid w:val="00CC4262"/>
    <w:rsid w:val="00CC451B"/>
    <w:rsid w:val="00CD3B73"/>
    <w:rsid w:val="00CD72B0"/>
    <w:rsid w:val="00CD7444"/>
    <w:rsid w:val="00CE43BF"/>
    <w:rsid w:val="00CE45C1"/>
    <w:rsid w:val="00CE527F"/>
    <w:rsid w:val="00CF1782"/>
    <w:rsid w:val="00CF1846"/>
    <w:rsid w:val="00CF1BEB"/>
    <w:rsid w:val="00CF2948"/>
    <w:rsid w:val="00D02AEF"/>
    <w:rsid w:val="00D05604"/>
    <w:rsid w:val="00D0622C"/>
    <w:rsid w:val="00D066F6"/>
    <w:rsid w:val="00D06EF2"/>
    <w:rsid w:val="00D1161B"/>
    <w:rsid w:val="00D11697"/>
    <w:rsid w:val="00D12D2F"/>
    <w:rsid w:val="00D13AA9"/>
    <w:rsid w:val="00D13F2E"/>
    <w:rsid w:val="00D17177"/>
    <w:rsid w:val="00D2108D"/>
    <w:rsid w:val="00D25D40"/>
    <w:rsid w:val="00D26DF4"/>
    <w:rsid w:val="00D27B95"/>
    <w:rsid w:val="00D3033E"/>
    <w:rsid w:val="00D305A9"/>
    <w:rsid w:val="00D318B8"/>
    <w:rsid w:val="00D37795"/>
    <w:rsid w:val="00D37BBA"/>
    <w:rsid w:val="00D40E7E"/>
    <w:rsid w:val="00D41F8B"/>
    <w:rsid w:val="00D423DD"/>
    <w:rsid w:val="00D432C1"/>
    <w:rsid w:val="00D437C8"/>
    <w:rsid w:val="00D47AD2"/>
    <w:rsid w:val="00D47EAB"/>
    <w:rsid w:val="00D50B08"/>
    <w:rsid w:val="00D51500"/>
    <w:rsid w:val="00D52CFF"/>
    <w:rsid w:val="00D53F1C"/>
    <w:rsid w:val="00D54CC8"/>
    <w:rsid w:val="00D55E4C"/>
    <w:rsid w:val="00D60913"/>
    <w:rsid w:val="00D60E63"/>
    <w:rsid w:val="00D633F9"/>
    <w:rsid w:val="00D64823"/>
    <w:rsid w:val="00D65620"/>
    <w:rsid w:val="00D66DBE"/>
    <w:rsid w:val="00D73445"/>
    <w:rsid w:val="00D773CA"/>
    <w:rsid w:val="00D8047B"/>
    <w:rsid w:val="00D84341"/>
    <w:rsid w:val="00D934CF"/>
    <w:rsid w:val="00D96305"/>
    <w:rsid w:val="00D96F44"/>
    <w:rsid w:val="00D97580"/>
    <w:rsid w:val="00DA0E35"/>
    <w:rsid w:val="00DA4F65"/>
    <w:rsid w:val="00DB256B"/>
    <w:rsid w:val="00DB44C9"/>
    <w:rsid w:val="00DB7264"/>
    <w:rsid w:val="00DC0E3A"/>
    <w:rsid w:val="00DC10D6"/>
    <w:rsid w:val="00DC2027"/>
    <w:rsid w:val="00DC2629"/>
    <w:rsid w:val="00DC33C0"/>
    <w:rsid w:val="00DC467F"/>
    <w:rsid w:val="00DC6386"/>
    <w:rsid w:val="00DD073C"/>
    <w:rsid w:val="00DD2FEE"/>
    <w:rsid w:val="00DD31D2"/>
    <w:rsid w:val="00DD5C16"/>
    <w:rsid w:val="00DD5D4B"/>
    <w:rsid w:val="00DD6F34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DF6A85"/>
    <w:rsid w:val="00E003FD"/>
    <w:rsid w:val="00E03425"/>
    <w:rsid w:val="00E05393"/>
    <w:rsid w:val="00E06585"/>
    <w:rsid w:val="00E06C6B"/>
    <w:rsid w:val="00E108FC"/>
    <w:rsid w:val="00E141A2"/>
    <w:rsid w:val="00E14D7D"/>
    <w:rsid w:val="00E162E6"/>
    <w:rsid w:val="00E16B4A"/>
    <w:rsid w:val="00E20B42"/>
    <w:rsid w:val="00E26074"/>
    <w:rsid w:val="00E269F6"/>
    <w:rsid w:val="00E27583"/>
    <w:rsid w:val="00E27914"/>
    <w:rsid w:val="00E27FC9"/>
    <w:rsid w:val="00E31D5F"/>
    <w:rsid w:val="00E31E69"/>
    <w:rsid w:val="00E323DC"/>
    <w:rsid w:val="00E3393C"/>
    <w:rsid w:val="00E41792"/>
    <w:rsid w:val="00E43338"/>
    <w:rsid w:val="00E443FC"/>
    <w:rsid w:val="00E455A0"/>
    <w:rsid w:val="00E45691"/>
    <w:rsid w:val="00E465B0"/>
    <w:rsid w:val="00E511E9"/>
    <w:rsid w:val="00E53B15"/>
    <w:rsid w:val="00E54F18"/>
    <w:rsid w:val="00E55E03"/>
    <w:rsid w:val="00E569B8"/>
    <w:rsid w:val="00E57E0A"/>
    <w:rsid w:val="00E65E68"/>
    <w:rsid w:val="00E66C2B"/>
    <w:rsid w:val="00E66CAE"/>
    <w:rsid w:val="00E70CB1"/>
    <w:rsid w:val="00E72F5E"/>
    <w:rsid w:val="00E75E7C"/>
    <w:rsid w:val="00E763CB"/>
    <w:rsid w:val="00E77D56"/>
    <w:rsid w:val="00E84AC2"/>
    <w:rsid w:val="00E9234E"/>
    <w:rsid w:val="00E93098"/>
    <w:rsid w:val="00E9533A"/>
    <w:rsid w:val="00E9700E"/>
    <w:rsid w:val="00EA0003"/>
    <w:rsid w:val="00EA1F21"/>
    <w:rsid w:val="00EA3C89"/>
    <w:rsid w:val="00EA4411"/>
    <w:rsid w:val="00EA47B3"/>
    <w:rsid w:val="00EA7697"/>
    <w:rsid w:val="00EB0DB3"/>
    <w:rsid w:val="00EB3327"/>
    <w:rsid w:val="00EB4270"/>
    <w:rsid w:val="00EB4F94"/>
    <w:rsid w:val="00EB69C3"/>
    <w:rsid w:val="00EB7FE5"/>
    <w:rsid w:val="00EC22A7"/>
    <w:rsid w:val="00EC27FE"/>
    <w:rsid w:val="00EC2E71"/>
    <w:rsid w:val="00EC4966"/>
    <w:rsid w:val="00EC694F"/>
    <w:rsid w:val="00ED03F7"/>
    <w:rsid w:val="00ED7DA4"/>
    <w:rsid w:val="00EE4C35"/>
    <w:rsid w:val="00EE6177"/>
    <w:rsid w:val="00EE7385"/>
    <w:rsid w:val="00EF4487"/>
    <w:rsid w:val="00EF474E"/>
    <w:rsid w:val="00EF5EA4"/>
    <w:rsid w:val="00EF7F10"/>
    <w:rsid w:val="00F00339"/>
    <w:rsid w:val="00F019C2"/>
    <w:rsid w:val="00F02394"/>
    <w:rsid w:val="00F108C1"/>
    <w:rsid w:val="00F10F14"/>
    <w:rsid w:val="00F11900"/>
    <w:rsid w:val="00F129BF"/>
    <w:rsid w:val="00F141B8"/>
    <w:rsid w:val="00F14700"/>
    <w:rsid w:val="00F14A20"/>
    <w:rsid w:val="00F168E3"/>
    <w:rsid w:val="00F22E19"/>
    <w:rsid w:val="00F23AA4"/>
    <w:rsid w:val="00F242DF"/>
    <w:rsid w:val="00F2462D"/>
    <w:rsid w:val="00F24E4D"/>
    <w:rsid w:val="00F254D7"/>
    <w:rsid w:val="00F264A0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55406"/>
    <w:rsid w:val="00F5745F"/>
    <w:rsid w:val="00F6030B"/>
    <w:rsid w:val="00F61CC8"/>
    <w:rsid w:val="00F6216E"/>
    <w:rsid w:val="00F640FB"/>
    <w:rsid w:val="00F66C87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932C3"/>
    <w:rsid w:val="00F97ED8"/>
    <w:rsid w:val="00FA07EF"/>
    <w:rsid w:val="00FA40F3"/>
    <w:rsid w:val="00FA5383"/>
    <w:rsid w:val="00FB02FD"/>
    <w:rsid w:val="00FB2C46"/>
    <w:rsid w:val="00FB7D5E"/>
    <w:rsid w:val="00FB7F62"/>
    <w:rsid w:val="00FC0E32"/>
    <w:rsid w:val="00FC17C1"/>
    <w:rsid w:val="00FC2C7E"/>
    <w:rsid w:val="00FC40EA"/>
    <w:rsid w:val="00FC4E75"/>
    <w:rsid w:val="00FC51F8"/>
    <w:rsid w:val="00FC5484"/>
    <w:rsid w:val="00FD2448"/>
    <w:rsid w:val="00FD4B02"/>
    <w:rsid w:val="00FE10DA"/>
    <w:rsid w:val="00FE3241"/>
    <w:rsid w:val="00FE3438"/>
    <w:rsid w:val="00FE5FC8"/>
    <w:rsid w:val="00FE6039"/>
    <w:rsid w:val="00FE75C1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A1D2"/>
  <w15:docId w15:val="{9A4841A6-049D-4252-98DE-A0468F2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6"/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3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  <w:jc w:val="center"/>
    </w:pPr>
    <w:rPr>
      <w:rFonts w:ascii="Arial" w:hAnsi="Arial" w:cs="Arial"/>
      <w:b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9E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F3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4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85421"/>
  </w:style>
  <w:style w:type="character" w:styleId="Uwydatnienie">
    <w:name w:val="Emphasis"/>
    <w:basedOn w:val="Domylnaczcionkaakapitu"/>
    <w:uiPriority w:val="20"/>
    <w:qFormat/>
    <w:rsid w:val="00A82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CC3-D89F-408E-84F7-910291D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12</Pages>
  <Words>4153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 sprawie otwartego konkurs ofert na realizację zadań publicznych Województwa Podkarpackiego w dziedzinie nauki w 2021 r.</vt:lpstr>
    </vt:vector>
  </TitlesOfParts>
  <Company/>
  <LinksUpToDate>false</LinksUpToDate>
  <CharactersWithSpaces>29018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otwartego konkurs ofert na realizację zadań publicznych Województwa Podkarpackiego w dziedzinie nauki w 2022 r.</dc:title>
  <dc:creator>I.Baran@podkarpackie.pl</dc:creator>
  <cp:lastModifiedBy>Baran Izabela</cp:lastModifiedBy>
  <cp:revision>134</cp:revision>
  <cp:lastPrinted>2022-02-25T08:22:00Z</cp:lastPrinted>
  <dcterms:created xsi:type="dcterms:W3CDTF">2021-02-22T12:58:00Z</dcterms:created>
  <dcterms:modified xsi:type="dcterms:W3CDTF">2022-03-22T12:57:00Z</dcterms:modified>
</cp:coreProperties>
</file>