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9810" w14:textId="480CFB10" w:rsidR="00A54900" w:rsidRPr="00F45B71" w:rsidRDefault="00A54900" w:rsidP="00FE155E">
      <w:pPr>
        <w:pStyle w:val="Nagwek1"/>
        <w:spacing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0" w:name="_Hlk132786987"/>
      <w:r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 506/10614 /23</w:t>
      </w:r>
      <w:r w:rsidR="00F45B71"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ZARZĄDU WOJEWÓDZTWA PODKARPACKIEGO</w:t>
      </w:r>
      <w:r w:rsidR="00F45B71"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 dnia 18 lipca 2023 r.</w:t>
      </w:r>
      <w:r w:rsidR="00F45B71"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F45B71"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wyboru ofert i udzielenia dotacji w ramach otwartego konkursu ofert </w:t>
      </w:r>
      <w:r w:rsidRPr="00F45B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pn. „Kultura lasowiacka” na realizację zadań publicznych Województwa Podkarpackiego w zakresie kultury w 2023 roku</w:t>
      </w:r>
    </w:p>
    <w:p w14:paraId="17127329" w14:textId="77777777" w:rsidR="00A54900" w:rsidRPr="00F45B71" w:rsidRDefault="00A54900" w:rsidP="00FE155E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9D89B1A" w14:textId="27D30D6F" w:rsidR="00A54900" w:rsidRPr="00F45B71" w:rsidRDefault="00A54900" w:rsidP="00FE155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4 ust 1 pkt 4, 5 i 13, art. 5 i art. 16 ustawy z dnia 24 kwietnia 2003 r. o działalności pożytku publicznego i o wolontariacie (Dz. U. z 2022 r., poz. 1327 z </w:t>
      </w:r>
      <w:proofErr w:type="spellStart"/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zm.), art. 41 ust. 1 ustawy z dnia 5 czerwca 1998 r. o samorządzie województwa (Dz. U. z 2022 r., poz. 2094) </w:t>
      </w:r>
      <w:r w:rsidRPr="00F45B71">
        <w:rPr>
          <w:rFonts w:ascii="Arial" w:hAnsi="Arial" w:cs="Arial"/>
          <w:kern w:val="0"/>
          <w:sz w:val="24"/>
          <w:szCs w:val="24"/>
          <w14:ligatures w14:val="none"/>
        </w:rPr>
        <w:t>oraz Uchwały Nr LVI/968/22 Sejmiku Województwa Podkarpackiego z dnia 28 grudnia 2022 r. w sprawie Programu współpracy Samorządu Województwa Podkarpackiego z organizacjami pozarządowymi i innymi podmiotami prowadzącymi działalność pożytku publicznego na rok 2023,</w:t>
      </w:r>
    </w:p>
    <w:p w14:paraId="45C2F88E" w14:textId="77777777" w:rsidR="00A54900" w:rsidRPr="00F45B71" w:rsidRDefault="00A54900" w:rsidP="00FE155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63C63DB2" w14:textId="77777777" w:rsidR="00A54900" w:rsidRPr="00F45B71" w:rsidRDefault="00A54900" w:rsidP="00FE155E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Zarząd Województwa Podkarpackiego</w:t>
      </w:r>
    </w:p>
    <w:p w14:paraId="4739B4E6" w14:textId="77777777" w:rsidR="00A54900" w:rsidRPr="00F45B71" w:rsidRDefault="00A54900" w:rsidP="00FE155E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uchwala, co następuje:</w:t>
      </w:r>
    </w:p>
    <w:p w14:paraId="0BDDB03A" w14:textId="77777777" w:rsidR="00A54900" w:rsidRPr="00F45B71" w:rsidRDefault="00A54900" w:rsidP="00FE155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52BE5E49" w14:textId="24D66F27" w:rsidR="00A54900" w:rsidRPr="00F45B71" w:rsidRDefault="00A54900" w:rsidP="00FE155E">
      <w:pPr>
        <w:pStyle w:val="Nagwek2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45B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6C33FFB7" w14:textId="71952D74" w:rsidR="00A54900" w:rsidRPr="00F45B71" w:rsidRDefault="00A54900" w:rsidP="00FE155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Dokonuje się wyboru ofert na realizację zadań publicznych w zakresie kultury w 2023 r. złożonych w ramach otwartego konkursu ofert pn. „Kultura lasowiacka” przeprowadzonego na podstawie Uchwały Zarządu Województwa</w:t>
      </w:r>
      <w:r w:rsid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Podkarpackiego Nr 486/10111/23 z dnia 9 maja 2023 r.</w:t>
      </w:r>
    </w:p>
    <w:p w14:paraId="21E61096" w14:textId="77777777" w:rsidR="00A54900" w:rsidRPr="00F45B71" w:rsidRDefault="00A54900" w:rsidP="00FE155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Wykaz podmiotów, których oferty wybrano do realizacji stanowi załącznik Nr 1 do niniejszej Uchwały.</w:t>
      </w:r>
    </w:p>
    <w:p w14:paraId="1216FCC6" w14:textId="02FDB1C2" w:rsidR="00A54900" w:rsidRPr="00F45B71" w:rsidRDefault="00A54900" w:rsidP="00FE155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Wykaz podmiotów, których oferty nie uzyskały wsparcia finansowego stanowi załącznik Nr 2 do niniejszej Uchwały.</w:t>
      </w:r>
    </w:p>
    <w:p w14:paraId="16EBE6D6" w14:textId="77777777" w:rsidR="00A54900" w:rsidRPr="00F45B71" w:rsidRDefault="00A54900" w:rsidP="00FE155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3036E57" w14:textId="77777777" w:rsidR="00A54900" w:rsidRPr="00F45B71" w:rsidRDefault="00A54900" w:rsidP="00FE155E">
      <w:pPr>
        <w:pStyle w:val="Nagwek2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45B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§ 2</w:t>
      </w:r>
    </w:p>
    <w:p w14:paraId="65ACEE33" w14:textId="59990145" w:rsidR="00A54900" w:rsidRPr="00F45B71" w:rsidRDefault="00A54900" w:rsidP="00FE155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realizację zadań publicznych w zakresie kultury, wybranych w ramach tego postępowania konkursowego, Województwo Podkarpackie przeznacza środki finansowe w wysokości 250 000 zł (słownie: dwieście pięćdziesiąt tysięcy złotych).</w:t>
      </w:r>
    </w:p>
    <w:p w14:paraId="363AF843" w14:textId="77777777" w:rsidR="00A54900" w:rsidRPr="00F45B71" w:rsidRDefault="00A54900" w:rsidP="00FE155E">
      <w:pPr>
        <w:pStyle w:val="Nagwek2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45B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0F530519" w14:textId="77777777" w:rsidR="00A54900" w:rsidRPr="00F45B71" w:rsidRDefault="00A54900" w:rsidP="00FE155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podlega podaniu do publicznej wiadomości poprzez zamieszczenie:</w:t>
      </w:r>
    </w:p>
    <w:p w14:paraId="7EF752FD" w14:textId="77777777" w:rsidR="00A54900" w:rsidRPr="00F45B71" w:rsidRDefault="00A54900" w:rsidP="00FE155E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Biuletynie Informacji Publicznej,</w:t>
      </w:r>
    </w:p>
    <w:p w14:paraId="7137BBFA" w14:textId="77777777" w:rsidR="00A54900" w:rsidRPr="00F45B71" w:rsidRDefault="00A54900" w:rsidP="00FE155E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tablicy ogłoszeń Urzędu Marszałkowskiego Województwa Podkarpackiego,</w:t>
      </w:r>
    </w:p>
    <w:p w14:paraId="023360A2" w14:textId="28E04BA5" w:rsidR="00A54900" w:rsidRPr="00F45B71" w:rsidRDefault="00A54900" w:rsidP="00FE155E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stronie internetowej </w:t>
      </w:r>
      <w:hyperlink r:id="rId5" w:history="1">
        <w:r w:rsidRPr="00F45B71">
          <w:rPr>
            <w:rFonts w:ascii="Arial" w:eastAsia="Times New Roman" w:hAnsi="Arial" w:cs="Arial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www.podkarpackie.pl</w:t>
        </w:r>
      </w:hyperlink>
    </w:p>
    <w:p w14:paraId="080ECF3E" w14:textId="77777777" w:rsidR="00A54900" w:rsidRPr="00F45B71" w:rsidRDefault="00A54900" w:rsidP="00FE155E">
      <w:pPr>
        <w:pStyle w:val="Nagwek2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" w:name="_Hlk510507245"/>
      <w:r w:rsidRPr="00F45B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4</w:t>
      </w:r>
    </w:p>
    <w:bookmarkEnd w:id="1"/>
    <w:p w14:paraId="3B312D55" w14:textId="77777777" w:rsidR="00A54900" w:rsidRPr="00F45B71" w:rsidRDefault="00A54900" w:rsidP="00FE155E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</w:p>
    <w:p w14:paraId="68A4DC00" w14:textId="77777777" w:rsidR="00A54900" w:rsidRPr="00F45B71" w:rsidRDefault="00A54900" w:rsidP="00FE155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45B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bookmarkEnd w:id="0"/>
    <w:p w14:paraId="1798DD85" w14:textId="77777777" w:rsidR="00A54900" w:rsidRPr="00F45B71" w:rsidRDefault="00A54900" w:rsidP="00FE155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B2627A3" w14:textId="7A9A2D83" w:rsidR="00705F7D" w:rsidRPr="00F45B71" w:rsidRDefault="00705F7D" w:rsidP="00FE155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705F7D" w:rsidRPr="00F4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6578214">
    <w:abstractNumId w:val="1"/>
    <w:lvlOverride w:ilvl="0">
      <w:startOverride w:val="1"/>
    </w:lvlOverride>
  </w:num>
  <w:num w:numId="2" w16cid:durableId="560412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0"/>
    <w:rsid w:val="00705F7D"/>
    <w:rsid w:val="00785377"/>
    <w:rsid w:val="00A54900"/>
    <w:rsid w:val="00E56E85"/>
    <w:rsid w:val="00F45B71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4571"/>
  <w15:chartTrackingRefBased/>
  <w15:docId w15:val="{9C6AD3DF-688A-41AD-9291-5A84C70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900"/>
  </w:style>
  <w:style w:type="paragraph" w:styleId="Nagwek1">
    <w:name w:val="heading 1"/>
    <w:basedOn w:val="Normalny"/>
    <w:next w:val="Normalny"/>
    <w:link w:val="Nagwek1Znak"/>
    <w:uiPriority w:val="9"/>
    <w:qFormat/>
    <w:rsid w:val="00F45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5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5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/>
  <dc:creator>Mazur Magdalena</dc:creator>
  <cp:keywords/>
  <dc:description/>
  <cp:lastModifiedBy>help help</cp:lastModifiedBy>
  <cp:revision>3</cp:revision>
  <dcterms:created xsi:type="dcterms:W3CDTF">2023-07-19T07:26:00Z</dcterms:created>
  <dcterms:modified xsi:type="dcterms:W3CDTF">2023-07-21T07:35:00Z</dcterms:modified>
</cp:coreProperties>
</file>