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B5AB" w14:textId="1CEB8449" w:rsidR="008A5EA2" w:rsidRPr="00F53A6E" w:rsidRDefault="008A5EA2" w:rsidP="008A5EA2">
      <w:pPr>
        <w:ind w:left="4253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2 do Uchwały Nr</w:t>
      </w:r>
      <w:r w:rsidR="00F1129E">
        <w:rPr>
          <w:rFonts w:ascii="Arial" w:hAnsi="Arial" w:cs="Arial"/>
          <w:bCs/>
        </w:rPr>
        <w:t xml:space="preserve"> </w:t>
      </w:r>
      <w:r w:rsidR="00F1129E">
        <w:rPr>
          <w:rFonts w:ascii="Arial" w:hAnsi="Arial" w:cs="Arial"/>
        </w:rPr>
        <w:t>563/12033/24</w:t>
      </w:r>
      <w:r w:rsidRPr="00F53A6E">
        <w:rPr>
          <w:rFonts w:ascii="Arial" w:hAnsi="Arial" w:cs="Arial"/>
          <w:bCs/>
        </w:rPr>
        <w:br/>
        <w:t>Zarządu Województwa Po</w:t>
      </w:r>
      <w:r>
        <w:rPr>
          <w:rFonts w:ascii="Arial" w:hAnsi="Arial" w:cs="Arial"/>
          <w:bCs/>
        </w:rPr>
        <w:t>dkarpackiego w Rzeszowie</w:t>
      </w:r>
      <w:r>
        <w:rPr>
          <w:rFonts w:ascii="Arial" w:hAnsi="Arial" w:cs="Arial"/>
          <w:bCs/>
        </w:rPr>
        <w:br/>
        <w:t>z dnia 6 lutego 2024 r.</w:t>
      </w:r>
    </w:p>
    <w:p w14:paraId="1BD12070" w14:textId="77777777" w:rsidR="008A5EA2" w:rsidRPr="007F3AE7" w:rsidRDefault="008A5EA2" w:rsidP="008A5EA2">
      <w:pPr>
        <w:pStyle w:val="Nagwek1"/>
        <w:rPr>
          <w:i/>
          <w:iCs/>
        </w:rPr>
      </w:pPr>
      <w:r>
        <w:t>REAGULAMIN</w:t>
      </w:r>
      <w:r w:rsidRPr="007F3AE7">
        <w:br/>
        <w:t xml:space="preserve">pracy Komisji Konkursowej ds. wyboru kandydata na stanowisko </w:t>
      </w:r>
      <w:r>
        <w:t>dyrektora</w:t>
      </w:r>
      <w:r>
        <w:br/>
        <w:t>Centrum Kulturalnego w Przemyślu</w:t>
      </w:r>
    </w:p>
    <w:p w14:paraId="40D62ED2" w14:textId="77777777" w:rsidR="008A5EA2" w:rsidRPr="00512F28" w:rsidRDefault="008A5EA2" w:rsidP="008A5EA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2F28">
        <w:rPr>
          <w:rFonts w:ascii="Arial" w:hAnsi="Arial" w:cs="Arial"/>
          <w:sz w:val="24"/>
          <w:szCs w:val="24"/>
        </w:rPr>
        <w:t xml:space="preserve">Zadania i tryb pracy Komisji określa ustawa z dnia 25 października 1991 r. o organizowaniu i prowadzeniu działalności kulturalnej (Dz. U. z 2020 r., poz. 194 z późn. zm.), Rozporządzenie Ministra </w:t>
      </w:r>
      <w:r w:rsidRPr="00512F28">
        <w:rPr>
          <w:rFonts w:ascii="Arial" w:hAnsi="Arial" w:cs="Arial"/>
          <w:spacing w:val="-1"/>
          <w:sz w:val="24"/>
          <w:szCs w:val="24"/>
        </w:rPr>
        <w:t xml:space="preserve">Kultury i Dziedzictwa Narodowego z dnia 12 kwietnia 2019 r. w sprawie konkursu </w:t>
      </w:r>
      <w:r w:rsidRPr="00512F28">
        <w:rPr>
          <w:rFonts w:ascii="Arial" w:hAnsi="Arial" w:cs="Arial"/>
          <w:sz w:val="24"/>
          <w:szCs w:val="24"/>
        </w:rPr>
        <w:t>na kandydata na stanowisko dyrektora instytucji kultury (Dz. U. 2019 r., poz. 724), zwane dalej Rozporządzeniem oraz niniejszy regulamin.</w:t>
      </w:r>
    </w:p>
    <w:p w14:paraId="73CF08BA" w14:textId="77777777" w:rsidR="008A5EA2" w:rsidRPr="00507138" w:rsidRDefault="008A5EA2" w:rsidP="00507138">
      <w:pPr>
        <w:jc w:val="center"/>
        <w:rPr>
          <w:rFonts w:ascii="Arial" w:hAnsi="Arial" w:cs="Arial"/>
          <w:bCs/>
          <w:sz w:val="24"/>
          <w:szCs w:val="24"/>
        </w:rPr>
      </w:pPr>
      <w:r w:rsidRPr="00507138">
        <w:rPr>
          <w:rFonts w:ascii="Arial" w:hAnsi="Arial" w:cs="Arial"/>
          <w:sz w:val="24"/>
          <w:szCs w:val="24"/>
        </w:rPr>
        <w:t>§ 1</w:t>
      </w:r>
    </w:p>
    <w:p w14:paraId="688EAAA0" w14:textId="77777777" w:rsidR="008A5EA2" w:rsidRDefault="008A5EA2" w:rsidP="008A5EA2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right="34" w:hanging="425"/>
        <w:jc w:val="both"/>
        <w:rPr>
          <w:rFonts w:ascii="Arial" w:hAnsi="Arial"/>
          <w:spacing w:val="-14"/>
          <w:sz w:val="24"/>
          <w:szCs w:val="24"/>
        </w:rPr>
      </w:pPr>
      <w:r>
        <w:rPr>
          <w:rFonts w:ascii="Arial" w:hAnsi="Arial"/>
          <w:sz w:val="24"/>
          <w:szCs w:val="24"/>
        </w:rPr>
        <w:t>Postępowanie konkursowe przeprowadza Komisja konkursowa ds. wyboru kandydata na stanowisko dyrektora Centrum Kulturalnego w Przemyślu, zwana dalej „Komisją", powołana przez Zarząd Województwa Podkarpackiego.</w:t>
      </w:r>
    </w:p>
    <w:p w14:paraId="44349B0F" w14:textId="77777777" w:rsidR="008A5EA2" w:rsidRPr="005E4698" w:rsidRDefault="008A5EA2" w:rsidP="008A5EA2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/>
          <w:spacing w:val="-9"/>
          <w:sz w:val="24"/>
          <w:szCs w:val="24"/>
        </w:rPr>
      </w:pPr>
      <w:r>
        <w:rPr>
          <w:rFonts w:ascii="Arial" w:hAnsi="Arial"/>
          <w:sz w:val="24"/>
          <w:szCs w:val="24"/>
        </w:rPr>
        <w:t>Pracami Komisji kieruje Przewodniczący.</w:t>
      </w:r>
    </w:p>
    <w:p w14:paraId="312D6D9C" w14:textId="77777777" w:rsidR="008A5EA2" w:rsidRPr="00507138" w:rsidRDefault="008A5EA2" w:rsidP="00507138">
      <w:pPr>
        <w:jc w:val="center"/>
        <w:rPr>
          <w:rFonts w:ascii="Arial" w:hAnsi="Arial" w:cs="Arial"/>
          <w:bCs/>
          <w:sz w:val="24"/>
          <w:szCs w:val="24"/>
        </w:rPr>
      </w:pPr>
      <w:r w:rsidRPr="00507138">
        <w:rPr>
          <w:rFonts w:ascii="Arial" w:hAnsi="Arial" w:cs="Arial"/>
          <w:sz w:val="24"/>
          <w:szCs w:val="24"/>
        </w:rPr>
        <w:t>§ 2</w:t>
      </w:r>
    </w:p>
    <w:p w14:paraId="36D2C760" w14:textId="77777777" w:rsidR="008A5EA2" w:rsidRDefault="008A5EA2" w:rsidP="008A5E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48" w:hanging="283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Komisja przeprowadza postępowanie konkursowe w dwóch etapach.</w:t>
      </w:r>
    </w:p>
    <w:p w14:paraId="4F376F36" w14:textId="77777777" w:rsidR="008A5EA2" w:rsidRDefault="008A5EA2" w:rsidP="008A5E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Pierwszy etap konkursu na kandydata na stanowisko dyrektora obejmuje:</w:t>
      </w:r>
    </w:p>
    <w:p w14:paraId="1CB25372" w14:textId="77777777" w:rsidR="008A5EA2" w:rsidRDefault="008A5EA2" w:rsidP="008A5E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ocenę pod względem formalnym ofert pod kątem spełnienia warunków określonych w ogłoszeniu o konkursie</w:t>
      </w:r>
      <w:r>
        <w:rPr>
          <w:rFonts w:ascii="Arial" w:hAnsi="Arial"/>
          <w:spacing w:val="-1"/>
          <w:sz w:val="24"/>
          <w:szCs w:val="24"/>
        </w:rPr>
        <w:t xml:space="preserve"> na kandydata na stanowisko </w:t>
      </w:r>
      <w:r>
        <w:rPr>
          <w:rFonts w:ascii="Arial" w:hAnsi="Arial"/>
          <w:sz w:val="24"/>
          <w:szCs w:val="24"/>
        </w:rPr>
        <w:t xml:space="preserve">dyrektora </w:t>
      </w:r>
      <w:r>
        <w:rPr>
          <w:rFonts w:ascii="Arial" w:hAnsi="Arial" w:cs="Arial"/>
          <w:sz w:val="24"/>
          <w:szCs w:val="24"/>
        </w:rPr>
        <w:t>Centrum Kulturalnego w Przemyślu</w:t>
      </w:r>
      <w:r>
        <w:rPr>
          <w:rFonts w:ascii="Arial" w:hAnsi="Arial"/>
          <w:sz w:val="24"/>
          <w:szCs w:val="24"/>
        </w:rPr>
        <w:t>;</w:t>
      </w:r>
    </w:p>
    <w:p w14:paraId="0037F451" w14:textId="77777777" w:rsidR="008A5EA2" w:rsidRDefault="008A5EA2" w:rsidP="008A5E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analizę złożonych przez uczestników konkursu programów działania </w:t>
      </w:r>
      <w:r>
        <w:rPr>
          <w:rFonts w:ascii="Arial" w:hAnsi="Arial" w:cs="Arial"/>
          <w:sz w:val="24"/>
          <w:szCs w:val="24"/>
        </w:rPr>
        <w:t>Centrum Kulturalnego w Przemyślu</w:t>
      </w:r>
      <w:r w:rsidRPr="007F3A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 xml:space="preserve">pod kątem ich zgodności z wymaganiami określonymi w ogłoszeniu o konkursie na kandydata na stanowisko </w:t>
      </w:r>
      <w:r>
        <w:rPr>
          <w:rFonts w:ascii="Arial" w:hAnsi="Arial"/>
          <w:sz w:val="24"/>
          <w:szCs w:val="24"/>
        </w:rPr>
        <w:t xml:space="preserve">dyrektora </w:t>
      </w:r>
      <w:r>
        <w:rPr>
          <w:rFonts w:ascii="Arial" w:hAnsi="Arial" w:cs="Arial"/>
          <w:sz w:val="24"/>
          <w:szCs w:val="24"/>
        </w:rPr>
        <w:t>Centrum Kulturalnego w Przemyślu</w:t>
      </w:r>
      <w:r>
        <w:rPr>
          <w:rFonts w:ascii="Arial" w:hAnsi="Arial"/>
          <w:sz w:val="24"/>
          <w:szCs w:val="24"/>
        </w:rPr>
        <w:t>;</w:t>
      </w:r>
    </w:p>
    <w:p w14:paraId="7DA467DE" w14:textId="77777777" w:rsidR="008A5EA2" w:rsidRDefault="008A5EA2" w:rsidP="008A5E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stwierdzenie ewentualnych braków i uchybień w złożonych ofertach oraz wezwanie do uzupełnienia braków lub usunięcia uchybień (w szczególności dotyczących braku podpisu lub braku oznaczenia stron dokumentów);</w:t>
      </w:r>
    </w:p>
    <w:p w14:paraId="2731A271" w14:textId="77777777" w:rsidR="008A5EA2" w:rsidRDefault="008A5EA2" w:rsidP="008A5E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poinformowanie uczestników drogą elektroniczną oraz telefoniczną na wskazany przez uczestnika w oświadczeniu dla osoby ubiegającej się o stanowisko dyrektora </w:t>
      </w:r>
      <w:r>
        <w:rPr>
          <w:rFonts w:ascii="Arial" w:hAnsi="Arial" w:cs="Arial"/>
          <w:sz w:val="24"/>
          <w:szCs w:val="24"/>
        </w:rPr>
        <w:t>Centrum Kulturalnego w Przemyślu</w:t>
      </w:r>
      <w:r w:rsidRPr="007F3A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adres mailowy oraz numer telefonu o:</w:t>
      </w:r>
    </w:p>
    <w:p w14:paraId="36319567" w14:textId="77777777" w:rsidR="008A5EA2" w:rsidRDefault="008A5EA2" w:rsidP="008A5EA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d.1. dopuszczeniu oferty wraz z terminem przeprowadzenia rozmowy indywidualnej lub</w:t>
      </w:r>
    </w:p>
    <w:p w14:paraId="273D6DC8" w14:textId="77777777" w:rsidR="008A5EA2" w:rsidRDefault="008A5EA2" w:rsidP="008A5EA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trike/>
          <w:sz w:val="24"/>
          <w:szCs w:val="24"/>
        </w:rPr>
      </w:pPr>
      <w:r>
        <w:rPr>
          <w:rFonts w:ascii="Arial" w:hAnsi="Arial"/>
          <w:sz w:val="24"/>
          <w:szCs w:val="24"/>
        </w:rPr>
        <w:t>d.2. warunkowym dopuszczeniu oferty, ze wskazaniem koniecznych do usunięcia w terminie 3 dni uchybień lub braków (</w:t>
      </w:r>
      <w:r>
        <w:rPr>
          <w:rFonts w:ascii="Arial" w:hAnsi="Arial"/>
          <w:sz w:val="24"/>
          <w:szCs w:val="24"/>
          <w:u w:val="single"/>
        </w:rPr>
        <w:t>decyduje data wpływu dokumentów do Urzędu</w:t>
      </w:r>
      <w:r>
        <w:rPr>
          <w:rFonts w:ascii="Arial" w:hAnsi="Arial"/>
          <w:sz w:val="24"/>
          <w:szCs w:val="24"/>
        </w:rPr>
        <w:t>) lub</w:t>
      </w:r>
    </w:p>
    <w:p w14:paraId="7AA95191" w14:textId="77777777" w:rsidR="008A5EA2" w:rsidRDefault="008A5EA2" w:rsidP="008A5EA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d.3. odrzuceniu oferty.</w:t>
      </w:r>
    </w:p>
    <w:p w14:paraId="4CAB258E" w14:textId="77777777" w:rsidR="008A5EA2" w:rsidRDefault="008A5EA2" w:rsidP="008A5E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Oferty uczestników, którzy we wskazanym (3-dniowym) terminie nie usuną uchybień lub nie uzupełnią braków, będą odrzucone.</w:t>
      </w:r>
    </w:p>
    <w:p w14:paraId="5CCC986B" w14:textId="77777777" w:rsidR="008A5EA2" w:rsidRDefault="008A5EA2" w:rsidP="008A5E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48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Informacje, o których mowa w § 2 ust. 2 lit. d, przekazywane są przez przedstawiciela organizatora wskazanego przez Przewodniczącego Komisji.</w:t>
      </w:r>
    </w:p>
    <w:p w14:paraId="300026ED" w14:textId="77777777" w:rsidR="008A5EA2" w:rsidRDefault="008A5EA2" w:rsidP="008A5E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Etap pierwszy konkursu kończy się podjęciem uchwał w sprawie dopuszczenia lub dopuszczenia warunkowego lub odrzucenia oferty do drugiego etapu konkursu poszczególnych uczestników.</w:t>
      </w:r>
    </w:p>
    <w:p w14:paraId="10E214B6" w14:textId="77777777" w:rsidR="008A5EA2" w:rsidRDefault="008A5EA2" w:rsidP="008A5E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 pierwszego etapu konkursu sporządzany jest protokół, zatwierdzany przez członków Komisji konkursowej podczas pierwszego posiedzenia rozpoczynającego drugi etap konkursu.</w:t>
      </w:r>
    </w:p>
    <w:p w14:paraId="4C414FF3" w14:textId="77777777" w:rsidR="008A5EA2" w:rsidRDefault="008A5EA2" w:rsidP="008A5E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Drugi etap konkursu na kandydata na stanowisko dyrektora obejmuje:</w:t>
      </w:r>
    </w:p>
    <w:p w14:paraId="00A50236" w14:textId="77777777" w:rsidR="008A5EA2" w:rsidRDefault="008A5EA2" w:rsidP="008A5EA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rozpatrzenie ofert, o których mowa w § 2 ust. 2 lit. d.2.;</w:t>
      </w:r>
    </w:p>
    <w:p w14:paraId="5552786E" w14:textId="77777777" w:rsidR="008A5EA2" w:rsidRDefault="008A5EA2" w:rsidP="008A5EA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określenie przez Komisję szczegółowych kryteriów, jakimi będzie się kierować przy ocenie przydatności uczestników konkursu z uwzględnieniem treści ogłoszenia;</w:t>
      </w:r>
    </w:p>
    <w:p w14:paraId="57E2F13F" w14:textId="77777777" w:rsidR="008A5EA2" w:rsidRDefault="008A5EA2" w:rsidP="008A5EA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trike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indywidualne rozmowy Komisji z uczestnikami konkursu w celu omówienia przedłożonych przez nich programów działania Centrum Kulturalnego w Przemyślu oraz weryfikacji spełnienia wymagań obowiązkowych określonych w pkt I.1. lit. c, d, e. Ogłoszenia o konkursie. Każdy z członków Komisji jest uprawniony do zadawania uczestnikowi pytań.</w:t>
      </w:r>
    </w:p>
    <w:p w14:paraId="384DE8A9" w14:textId="77777777" w:rsidR="008A5EA2" w:rsidRDefault="008A5EA2" w:rsidP="008A5EA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ocenę każdego uczestnika konkursu pod kątem spełniania kryteriów, o których mowa w lit. b;</w:t>
      </w:r>
    </w:p>
    <w:p w14:paraId="1FE36F04" w14:textId="77777777" w:rsidR="008A5EA2" w:rsidRDefault="008A5EA2" w:rsidP="008A5EA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rozstrzygnięcie konkursu według zasad określonych w Rozporządzeniu;</w:t>
      </w:r>
    </w:p>
    <w:p w14:paraId="7326BB33" w14:textId="77777777" w:rsidR="008A5EA2" w:rsidRDefault="008A5EA2" w:rsidP="008A5EA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sporządzenie protokołu końcowego;</w:t>
      </w:r>
    </w:p>
    <w:p w14:paraId="2FE8900F" w14:textId="77777777" w:rsidR="008A5EA2" w:rsidRPr="005E4698" w:rsidRDefault="008A5EA2" w:rsidP="008A5EA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przekazanie wyników konkursu wraz z jego dokumentacją Zarządowi Województwa Podkarpackiego w Rzeszowie.</w:t>
      </w:r>
    </w:p>
    <w:p w14:paraId="07EB6519" w14:textId="77777777" w:rsidR="008A5EA2" w:rsidRPr="00507138" w:rsidRDefault="008A5EA2" w:rsidP="00507138">
      <w:pPr>
        <w:jc w:val="center"/>
        <w:rPr>
          <w:rFonts w:ascii="Arial" w:hAnsi="Arial" w:cs="Arial"/>
          <w:sz w:val="24"/>
          <w:szCs w:val="24"/>
        </w:rPr>
      </w:pPr>
      <w:r w:rsidRPr="00507138">
        <w:rPr>
          <w:rFonts w:ascii="Arial" w:hAnsi="Arial" w:cs="Arial"/>
          <w:sz w:val="24"/>
          <w:szCs w:val="24"/>
        </w:rPr>
        <w:t>§ 3</w:t>
      </w:r>
    </w:p>
    <w:p w14:paraId="6C9214CB" w14:textId="77777777" w:rsidR="008A5EA2" w:rsidRDefault="008A5EA2" w:rsidP="008A5EA2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Obsługę Komisji konkursowej zapewnia Departament Kultury i Ochrony Dziedzictwa Narodowego Urzędu Marszałkowskiego Województwa Podkarpackiego w Rzeszowie.</w:t>
      </w:r>
    </w:p>
    <w:p w14:paraId="3B34B019" w14:textId="77777777" w:rsidR="00144C16" w:rsidRDefault="00144C16"/>
    <w:sectPr w:rsidR="0014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DAC19C6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1641380854">
    <w:abstractNumId w:val="0"/>
    <w:lvlOverride w:ilvl="0">
      <w:startOverride w:val="1"/>
    </w:lvlOverride>
  </w:num>
  <w:num w:numId="2" w16cid:durableId="1386636955">
    <w:abstractNumId w:val="1"/>
    <w:lvlOverride w:ilvl="0">
      <w:startOverride w:val="1"/>
    </w:lvlOverride>
  </w:num>
  <w:num w:numId="3" w16cid:durableId="8940431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3808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A2"/>
    <w:rsid w:val="00144C16"/>
    <w:rsid w:val="00507138"/>
    <w:rsid w:val="008A5EA2"/>
    <w:rsid w:val="00F03A3E"/>
    <w:rsid w:val="00F1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8DA5"/>
  <w15:chartTrackingRefBased/>
  <w15:docId w15:val="{F5ECADCC-3122-4AB8-9636-3B0DFC43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EA2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A5EA2"/>
    <w:pPr>
      <w:keepNext/>
      <w:keepLines/>
      <w:spacing w:before="240" w:after="240"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5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5EA2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A5E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 konkursowej ds. wyboru kandydata na dyrektora CK w Przemyślu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 konkursowej ds. wyboru kandydata na dyrektora CK w Przemyślu</dc:title>
  <dc:subject/>
  <dc:creator>Mucha Edyta</dc:creator>
  <cp:keywords/>
  <dc:description/>
  <cp:lastModifiedBy>help help</cp:lastModifiedBy>
  <cp:revision>4</cp:revision>
  <dcterms:created xsi:type="dcterms:W3CDTF">2024-02-05T07:54:00Z</dcterms:created>
  <dcterms:modified xsi:type="dcterms:W3CDTF">2024-02-07T08:25:00Z</dcterms:modified>
</cp:coreProperties>
</file>